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12E1E5" w14:textId="4686ABBA" w:rsidR="00AD6458" w:rsidRDefault="00F41171">
      <w:pPr>
        <w:rPr>
          <w:rFonts w:ascii="Roboto Black" w:hAnsi="Roboto Black" w:cs="Arial"/>
          <w:color w:val="FFFFFF" w:themeColor="background1"/>
          <w:sz w:val="52"/>
          <w:szCs w:val="52"/>
        </w:rPr>
      </w:pPr>
      <w:r w:rsidRPr="00F41171">
        <w:rPr>
          <w:rFonts w:ascii="Roboto Black" w:hAnsi="Roboto Black" w:cs="Arial"/>
          <w:noProof/>
          <w:color w:val="FFFFFF" w:themeColor="background1"/>
          <w:sz w:val="52"/>
          <w:szCs w:val="52"/>
        </w:rPr>
        <mc:AlternateContent>
          <mc:Choice Requires="wps">
            <w:drawing>
              <wp:anchor distT="45720" distB="45720" distL="114300" distR="114300" simplePos="0" relativeHeight="251658240" behindDoc="0" locked="0" layoutInCell="1" allowOverlap="1" wp14:anchorId="2765D2B2" wp14:editId="0918F4AA">
                <wp:simplePos x="0" y="0"/>
                <wp:positionH relativeFrom="column">
                  <wp:posOffset>218992</wp:posOffset>
                </wp:positionH>
                <wp:positionV relativeFrom="paragraph">
                  <wp:posOffset>268523</wp:posOffset>
                </wp:positionV>
                <wp:extent cx="4991100" cy="4095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1100" cy="409575"/>
                        </a:xfrm>
                        <a:prstGeom prst="rect">
                          <a:avLst/>
                        </a:prstGeom>
                        <a:noFill/>
                        <a:ln w="9525">
                          <a:noFill/>
                          <a:miter lim="800000"/>
                          <a:headEnd/>
                          <a:tailEnd/>
                        </a:ln>
                      </wps:spPr>
                      <wps:txbx>
                        <w:txbxContent>
                          <w:p w14:paraId="5B175E37" w14:textId="32961F9A" w:rsidR="00F41171" w:rsidRPr="00F41171" w:rsidRDefault="00F41171">
                            <w:pPr>
                              <w:rPr>
                                <w:b/>
                                <w:bCs/>
                                <w:color w:val="FFFFFF" w:themeColor="background1"/>
                                <w:sz w:val="28"/>
                                <w:szCs w:val="28"/>
                              </w:rPr>
                            </w:pPr>
                            <w:r>
                              <w:rPr>
                                <w:b/>
                                <w:bCs/>
                                <w:color w:val="FFFFFF" w:themeColor="background1"/>
                                <w:sz w:val="28"/>
                                <w:szCs w:val="28"/>
                              </w:rPr>
                              <w:t xml:space="preserve">By: </w:t>
                            </w:r>
                            <w:r w:rsidR="00993FB9">
                              <w:rPr>
                                <w:b/>
                                <w:bCs/>
                                <w:color w:val="FFFFFF" w:themeColor="background1"/>
                                <w:sz w:val="28"/>
                                <w:szCs w:val="28"/>
                              </w:rPr>
                              <w:t>Hunter Nighbert</w:t>
                            </w:r>
                            <w:r w:rsidR="003D26E8">
                              <w:rPr>
                                <w:b/>
                                <w:bCs/>
                                <w:color w:val="FFFFFF" w:themeColor="background1"/>
                                <w:sz w:val="28"/>
                                <w:szCs w:val="28"/>
                              </w:rPr>
                              <w:t>, Sr. Financial Advisor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65D2B2" id="_x0000_t202" coordsize="21600,21600" o:spt="202" path="m,l,21600r21600,l21600,xe">
                <v:stroke joinstyle="miter"/>
                <v:path gradientshapeok="t" o:connecttype="rect"/>
              </v:shapetype>
              <v:shape id="Text Box 2" o:spid="_x0000_s1026" type="#_x0000_t202" style="position:absolute;margin-left:17.25pt;margin-top:21.15pt;width:393pt;height:32.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" filled="f" stroked="f">
                <v:textbox>
                  <w:txbxContent>
                    <w:p w14:paraId="5B175E37" w14:textId="32961F9A" w:rsidR="00F41171" w:rsidRPr="00F41171" w:rsidRDefault="00F41171">
                      <w:pPr>
                        <w:rPr>
                          <w:b/>
                          <w:bCs/>
                          <w:color w:val="FFFFFF" w:themeColor="background1"/>
                          <w:sz w:val="28"/>
                          <w:szCs w:val="28"/>
                        </w:rPr>
                      </w:pPr>
                      <w:r>
                        <w:rPr>
                          <w:b/>
                          <w:bCs/>
                          <w:color w:val="FFFFFF" w:themeColor="background1"/>
                          <w:sz w:val="28"/>
                          <w:szCs w:val="28"/>
                        </w:rPr>
                        <w:t xml:space="preserve">By: </w:t>
                      </w:r>
                      <w:r w:rsidR="00993FB9">
                        <w:rPr>
                          <w:b/>
                          <w:bCs/>
                          <w:color w:val="FFFFFF" w:themeColor="background1"/>
                          <w:sz w:val="28"/>
                          <w:szCs w:val="28"/>
                        </w:rPr>
                        <w:t>Hunter Nighbert</w:t>
                      </w:r>
                      <w:r w:rsidR="003D26E8">
                        <w:rPr>
                          <w:b/>
                          <w:bCs/>
                          <w:color w:val="FFFFFF" w:themeColor="background1"/>
                          <w:sz w:val="28"/>
                          <w:szCs w:val="28"/>
                        </w:rPr>
                        <w:t>, Sr. Financial Advisor</w:t>
                      </w:r>
                    </w:p>
                  </w:txbxContent>
                </v:textbox>
              </v:shape>
            </w:pict>
          </mc:Fallback>
        </mc:AlternateContent>
      </w:r>
    </w:p>
    <w:p w14:paraId="1FAEC6B5" w14:textId="77777777" w:rsidR="00726845" w:rsidRPr="002F612C" w:rsidRDefault="00726845"/>
    <w:p w14:paraId="0FFA50F1" w14:textId="77777777" w:rsidR="00AD6458" w:rsidRDefault="00AD6458"/>
    <w:p w14:paraId="47E2EAC9" w14:textId="77777777" w:rsidR="00D345CA" w:rsidRPr="0005783D" w:rsidRDefault="00D345CA" w:rsidP="00D345CA">
      <w:pPr>
        <w:rPr>
          <w:rFonts w:cs="Calibri"/>
          <w:sz w:val="24"/>
          <w:szCs w:val="24"/>
        </w:rPr>
      </w:pPr>
      <w:r w:rsidRPr="0005783D">
        <w:rPr>
          <w:rFonts w:cs="Calibri"/>
          <w:sz w:val="24"/>
          <w:szCs w:val="24"/>
        </w:rPr>
        <w:t>Presidential elections in the U.S. can elicit strong emotions and anxiety for investors and often bring significant attention to the stock market, as investors anticipate how political outcomes might influence economic policies. Historically, market behavior around election time follows certain trends, driven largely by uncertainty and speculation about future policy changes.</w:t>
      </w:r>
    </w:p>
    <w:p w14:paraId="67560E7D" w14:textId="77777777" w:rsidR="00D345CA" w:rsidRPr="0005783D" w:rsidRDefault="00D345CA" w:rsidP="00D345CA">
      <w:pPr>
        <w:rPr>
          <w:rFonts w:cs="Calibri"/>
          <w:b/>
          <w:bCs/>
          <w:sz w:val="24"/>
          <w:szCs w:val="24"/>
        </w:rPr>
      </w:pPr>
      <w:r w:rsidRPr="0005783D">
        <w:rPr>
          <w:rFonts w:cs="Calibri"/>
          <w:b/>
          <w:bCs/>
          <w:sz w:val="24"/>
          <w:szCs w:val="24"/>
        </w:rPr>
        <w:t>Pre-Election Volatility</w:t>
      </w:r>
    </w:p>
    <w:p w14:paraId="6B76B9B5" w14:textId="77777777" w:rsidR="00D345CA" w:rsidRPr="0005783D" w:rsidRDefault="00D345CA" w:rsidP="00D345CA">
      <w:pPr>
        <w:rPr>
          <w:rFonts w:cs="Calibri"/>
          <w:sz w:val="24"/>
          <w:szCs w:val="24"/>
        </w:rPr>
      </w:pPr>
      <w:r w:rsidRPr="0005783D">
        <w:rPr>
          <w:rFonts w:cs="Calibri"/>
          <w:sz w:val="24"/>
          <w:szCs w:val="24"/>
        </w:rPr>
        <w:t>In the months leading up to the election, the stock market typically experiences increased volatility. This is driven by investor uncertainty regarding potential changes in tax policy, regulation, and government spending. Markets often react to polling data and debates, with swings reflecting which party or candidate is perceived to have an edge. For example, sectors like healthcare, energy, and defense often respond differently based on expectations of a Republican or Democratic win.</w:t>
      </w:r>
    </w:p>
    <w:p w14:paraId="44BF4EF6" w14:textId="77777777" w:rsidR="00D345CA" w:rsidRPr="0005783D" w:rsidRDefault="00D345CA" w:rsidP="00D345CA">
      <w:pPr>
        <w:rPr>
          <w:rFonts w:cs="Calibri"/>
          <w:sz w:val="24"/>
          <w:szCs w:val="24"/>
        </w:rPr>
      </w:pPr>
      <w:r w:rsidRPr="0005783D">
        <w:rPr>
          <w:rFonts w:cs="Calibri"/>
          <w:sz w:val="24"/>
          <w:szCs w:val="24"/>
        </w:rPr>
        <w:t xml:space="preserve">In recent election cycles the stock markets generally perform positively in the months leading up to the election, as seen in election years such as 2016 and 2020. However, as the election nears and uncertainty intensifies, volatility can spike, particularly if the outcome is unclear. But this usually gives way to positive returns after the election concludes. </w:t>
      </w:r>
    </w:p>
    <w:p w14:paraId="7A451718" w14:textId="77777777" w:rsidR="00D345CA" w:rsidRPr="0005783D" w:rsidRDefault="00D345CA" w:rsidP="00D345CA">
      <w:pPr>
        <w:rPr>
          <w:rFonts w:cs="Calibri"/>
          <w:b/>
          <w:bCs/>
          <w:sz w:val="24"/>
          <w:szCs w:val="24"/>
        </w:rPr>
      </w:pPr>
      <w:r w:rsidRPr="0005783D">
        <w:rPr>
          <w:rFonts w:cs="Calibri"/>
          <w:b/>
          <w:bCs/>
          <w:sz w:val="24"/>
          <w:szCs w:val="24"/>
        </w:rPr>
        <w:t>Post-Election Relief Rally</w:t>
      </w:r>
    </w:p>
    <w:p w14:paraId="4793EADB" w14:textId="77777777" w:rsidR="00D345CA" w:rsidRPr="0005783D" w:rsidRDefault="00D345CA" w:rsidP="00D345CA">
      <w:pPr>
        <w:rPr>
          <w:rFonts w:cs="Calibri"/>
          <w:sz w:val="24"/>
          <w:szCs w:val="24"/>
        </w:rPr>
      </w:pPr>
      <w:r w:rsidRPr="0005783D">
        <w:rPr>
          <w:rFonts w:cs="Calibri"/>
          <w:sz w:val="24"/>
          <w:szCs w:val="24"/>
        </w:rPr>
        <w:t xml:space="preserve">Once the election outcome is known, markets often experience a "relief rally," where the reduction in uncertainty, regardless of which candidate wins, leads to short-term market gains. This phenomenon occurred in 2016 when Donald Trump’s unexpected victory led to an initial drop in futures markets on election night, followed by a substantial rally in the following weeks. A larger sample size still shows positive returns in election years. According to a July article in the US News and World Report, </w:t>
      </w:r>
      <w:r w:rsidRPr="0005783D">
        <w:rPr>
          <w:rFonts w:cs="Calibri"/>
          <w:sz w:val="24"/>
          <w:szCs w:val="24"/>
          <w:vertAlign w:val="superscript"/>
        </w:rPr>
        <w:t>1</w:t>
      </w:r>
      <w:r w:rsidRPr="0005783D">
        <w:rPr>
          <w:rFonts w:cs="Calibri"/>
          <w:sz w:val="24"/>
          <w:szCs w:val="24"/>
        </w:rPr>
        <w:t>since 1952, the S&amp;P 500 has averaged a 7% gain in election years.</w:t>
      </w:r>
    </w:p>
    <w:p w14:paraId="10A5A635" w14:textId="63AB5DCE" w:rsidR="00D345CA" w:rsidRDefault="00D345CA" w:rsidP="00D345CA">
      <w:pPr>
        <w:rPr>
          <w:rFonts w:cs="Calibri"/>
          <w:sz w:val="24"/>
          <w:szCs w:val="24"/>
        </w:rPr>
      </w:pPr>
      <w:r w:rsidRPr="0005783D">
        <w:rPr>
          <w:rFonts w:cs="Calibri"/>
          <w:sz w:val="24"/>
          <w:szCs w:val="24"/>
        </w:rPr>
        <w:t>Longer-term trends after an election depend largely on the policies of the new administration. A president introducing stimulus measures or tax cuts can lead to market gains, while policies that increase regulation may cause certain sectors to react negatively. However</w:t>
      </w:r>
      <w:r w:rsidR="003253A3">
        <w:rPr>
          <w:rFonts w:cs="Calibri"/>
          <w:sz w:val="24"/>
          <w:szCs w:val="24"/>
        </w:rPr>
        <w:t>,</w:t>
      </w:r>
      <w:r w:rsidRPr="0005783D">
        <w:rPr>
          <w:rFonts w:cs="Calibri"/>
          <w:sz w:val="24"/>
          <w:szCs w:val="24"/>
        </w:rPr>
        <w:t xml:space="preserve"> it is important to note historically, the stock market has performed well under both Democratic and Republican administrations with no clear correlation to performance based on which party wins the executive branch in any given year. </w:t>
      </w:r>
    </w:p>
    <w:p w14:paraId="242E5FF2" w14:textId="77777777" w:rsidR="00EF3DDA" w:rsidRDefault="00EF3DDA" w:rsidP="00D345CA">
      <w:pPr>
        <w:rPr>
          <w:rFonts w:cs="Calibri"/>
          <w:sz w:val="24"/>
          <w:szCs w:val="24"/>
        </w:rPr>
      </w:pPr>
    </w:p>
    <w:p w14:paraId="130AE5C2" w14:textId="77777777" w:rsidR="008B365B" w:rsidRDefault="008B365B" w:rsidP="00D345CA">
      <w:pPr>
        <w:rPr>
          <w:rFonts w:cs="Calibri"/>
          <w:sz w:val="24"/>
          <w:szCs w:val="24"/>
        </w:rPr>
      </w:pPr>
    </w:p>
    <w:p w14:paraId="010AE9F5" w14:textId="77777777" w:rsidR="008B4067" w:rsidRDefault="008B4067" w:rsidP="00D345CA">
      <w:pPr>
        <w:rPr>
          <w:rFonts w:cs="Calibri"/>
          <w:sz w:val="24"/>
          <w:szCs w:val="24"/>
        </w:rPr>
      </w:pPr>
    </w:p>
    <w:p w14:paraId="1684AA51" w14:textId="06611DAC" w:rsidR="008601C0" w:rsidRDefault="008601C0" w:rsidP="00D345CA">
      <w:pPr>
        <w:rPr>
          <w:rFonts w:cs="Calibri"/>
          <w:sz w:val="24"/>
          <w:szCs w:val="24"/>
        </w:rPr>
      </w:pPr>
      <w:r>
        <w:rPr>
          <w:rFonts w:cs="Calibri"/>
          <w:sz w:val="24"/>
          <w:szCs w:val="24"/>
        </w:rPr>
        <w:t>As you can see from the below chart</w:t>
      </w:r>
      <w:r w:rsidR="005A3410">
        <w:rPr>
          <w:rFonts w:cs="Calibri"/>
          <w:sz w:val="24"/>
          <w:szCs w:val="24"/>
          <w:vertAlign w:val="superscript"/>
        </w:rPr>
        <w:t>2</w:t>
      </w:r>
      <w:r>
        <w:rPr>
          <w:rFonts w:cs="Calibri"/>
          <w:sz w:val="24"/>
          <w:szCs w:val="24"/>
        </w:rPr>
        <w:t xml:space="preserve">, </w:t>
      </w:r>
      <w:r w:rsidR="008238D6">
        <w:rPr>
          <w:rFonts w:cs="Calibri"/>
          <w:sz w:val="24"/>
          <w:szCs w:val="24"/>
        </w:rPr>
        <w:t xml:space="preserve">the historical average return for unified Republican and Democratic administrations are quite similar. </w:t>
      </w:r>
      <w:r w:rsidR="002B14E2">
        <w:rPr>
          <w:rFonts w:cs="Calibri"/>
          <w:sz w:val="24"/>
          <w:szCs w:val="24"/>
        </w:rPr>
        <w:t xml:space="preserve">The main </w:t>
      </w:r>
      <w:r w:rsidR="000A6ADE">
        <w:rPr>
          <w:rFonts w:cs="Calibri"/>
          <w:sz w:val="24"/>
          <w:szCs w:val="24"/>
        </w:rPr>
        <w:t>separation</w:t>
      </w:r>
      <w:r w:rsidR="00826B05">
        <w:rPr>
          <w:rFonts w:cs="Calibri"/>
          <w:sz w:val="24"/>
          <w:szCs w:val="24"/>
        </w:rPr>
        <w:t xml:space="preserve"> happens </w:t>
      </w:r>
      <w:r w:rsidR="00FA2C39">
        <w:rPr>
          <w:rFonts w:cs="Calibri"/>
          <w:sz w:val="24"/>
          <w:szCs w:val="24"/>
        </w:rPr>
        <w:t>when</w:t>
      </w:r>
      <w:r w:rsidR="00014647">
        <w:rPr>
          <w:rFonts w:cs="Calibri"/>
          <w:sz w:val="24"/>
          <w:szCs w:val="24"/>
        </w:rPr>
        <w:t xml:space="preserve"> there is a divided government.</w:t>
      </w:r>
      <w:r w:rsidR="00EF572F">
        <w:rPr>
          <w:rFonts w:cs="Calibri"/>
          <w:sz w:val="24"/>
          <w:szCs w:val="24"/>
        </w:rPr>
        <w:t xml:space="preserve"> </w:t>
      </w:r>
      <w:r w:rsidR="002031F3">
        <w:rPr>
          <w:rFonts w:cs="Calibri"/>
          <w:sz w:val="24"/>
          <w:szCs w:val="24"/>
        </w:rPr>
        <w:t xml:space="preserve">This analysis is based </w:t>
      </w:r>
      <w:r w:rsidR="00E514C7">
        <w:rPr>
          <w:rFonts w:cs="Calibri"/>
          <w:sz w:val="24"/>
          <w:szCs w:val="24"/>
        </w:rPr>
        <w:t>solely</w:t>
      </w:r>
      <w:r w:rsidR="002031F3">
        <w:rPr>
          <w:rFonts w:cs="Calibri"/>
          <w:sz w:val="24"/>
          <w:szCs w:val="24"/>
        </w:rPr>
        <w:t xml:space="preserve"> on historical data and doesn’t predict future outcomes.  It highlights the advantages of long-term investing and emphasizes that investment choices shouldn’t hinge on the identity of the next President.</w:t>
      </w:r>
    </w:p>
    <w:p w14:paraId="0007B5A6" w14:textId="77777777" w:rsidR="002031F3" w:rsidRDefault="002031F3" w:rsidP="00D345CA">
      <w:pPr>
        <w:rPr>
          <w:rFonts w:cs="Calibri"/>
          <w:sz w:val="24"/>
          <w:szCs w:val="24"/>
        </w:rPr>
      </w:pPr>
    </w:p>
    <w:tbl>
      <w:tblPr>
        <w:tblpPr w:leftFromText="180" w:rightFromText="180" w:vertAnchor="page" w:horzAnchor="margin" w:tblpY="4516"/>
        <w:tblW w:w="9705" w:type="dxa"/>
        <w:shd w:val="clear" w:color="auto" w:fill="FAFAFC"/>
        <w:tblCellMar>
          <w:top w:w="15" w:type="dxa"/>
          <w:left w:w="15" w:type="dxa"/>
          <w:bottom w:w="15" w:type="dxa"/>
          <w:right w:w="15" w:type="dxa"/>
        </w:tblCellMar>
        <w:tblLook w:val="04A0" w:firstRow="1" w:lastRow="0" w:firstColumn="1" w:lastColumn="0" w:noHBand="0" w:noVBand="1"/>
      </w:tblPr>
      <w:tblGrid>
        <w:gridCol w:w="3235"/>
        <w:gridCol w:w="3235"/>
        <w:gridCol w:w="3235"/>
      </w:tblGrid>
      <w:tr w:rsidR="00EF572F" w:rsidRPr="00661E26" w14:paraId="722013E6" w14:textId="77777777" w:rsidTr="006251CD">
        <w:trPr>
          <w:trHeight w:val="705"/>
        </w:trPr>
        <w:tc>
          <w:tcPr>
            <w:tcW w:w="3235" w:type="dxa"/>
            <w:shd w:val="clear" w:color="auto" w:fill="FAFAFC"/>
            <w:tcMar>
              <w:top w:w="225" w:type="dxa"/>
              <w:left w:w="225" w:type="dxa"/>
              <w:bottom w:w="225" w:type="dxa"/>
              <w:right w:w="225" w:type="dxa"/>
            </w:tcMar>
            <w:hideMark/>
          </w:tcPr>
          <w:p w14:paraId="3EF7914B" w14:textId="77777777" w:rsidR="008C36E2" w:rsidRPr="00661E26" w:rsidRDefault="008C36E2" w:rsidP="006251CD">
            <w:pPr>
              <w:rPr>
                <w:rFonts w:cs="Calibri"/>
              </w:rPr>
            </w:pPr>
            <w:r w:rsidRPr="00661E26">
              <w:rPr>
                <w:rFonts w:cs="Calibri"/>
              </w:rPr>
              <w:t>Situation</w:t>
            </w:r>
          </w:p>
        </w:tc>
        <w:tc>
          <w:tcPr>
            <w:tcW w:w="3235" w:type="dxa"/>
            <w:shd w:val="clear" w:color="auto" w:fill="FAFAFC"/>
            <w:tcMar>
              <w:top w:w="225" w:type="dxa"/>
              <w:left w:w="225" w:type="dxa"/>
              <w:bottom w:w="225" w:type="dxa"/>
              <w:right w:w="225" w:type="dxa"/>
            </w:tcMar>
            <w:hideMark/>
          </w:tcPr>
          <w:p w14:paraId="3A8DCC7A" w14:textId="77777777" w:rsidR="008C36E2" w:rsidRPr="00661E26" w:rsidRDefault="008C36E2" w:rsidP="006251CD">
            <w:pPr>
              <w:rPr>
                <w:rFonts w:cs="Calibri"/>
              </w:rPr>
            </w:pPr>
            <w:r w:rsidRPr="00661E26">
              <w:rPr>
                <w:rFonts w:cs="Calibri"/>
              </w:rPr>
              <w:t>Number of Years</w:t>
            </w:r>
          </w:p>
        </w:tc>
        <w:tc>
          <w:tcPr>
            <w:tcW w:w="3235" w:type="dxa"/>
            <w:shd w:val="clear" w:color="auto" w:fill="FAFAFC"/>
            <w:tcMar>
              <w:top w:w="225" w:type="dxa"/>
              <w:left w:w="225" w:type="dxa"/>
              <w:bottom w:w="225" w:type="dxa"/>
              <w:right w:w="225" w:type="dxa"/>
            </w:tcMar>
            <w:hideMark/>
          </w:tcPr>
          <w:p w14:paraId="6CEA432D" w14:textId="77777777" w:rsidR="008C36E2" w:rsidRPr="00661E26" w:rsidRDefault="008C36E2" w:rsidP="006251CD">
            <w:pPr>
              <w:rPr>
                <w:rFonts w:cs="Calibri"/>
              </w:rPr>
            </w:pPr>
            <w:r w:rsidRPr="00661E26">
              <w:rPr>
                <w:rFonts w:cs="Calibri"/>
              </w:rPr>
              <w:t>S&amp;P 500 Index Annual Average Return</w:t>
            </w:r>
          </w:p>
        </w:tc>
      </w:tr>
      <w:tr w:rsidR="00EF572F" w:rsidRPr="00661E26" w14:paraId="4511D9C9" w14:textId="77777777" w:rsidTr="006251CD">
        <w:trPr>
          <w:trHeight w:val="266"/>
        </w:trPr>
        <w:tc>
          <w:tcPr>
            <w:tcW w:w="3235" w:type="dxa"/>
            <w:shd w:val="clear" w:color="auto" w:fill="FAFAFC"/>
            <w:tcMar>
              <w:top w:w="225" w:type="dxa"/>
              <w:left w:w="225" w:type="dxa"/>
              <w:bottom w:w="225" w:type="dxa"/>
              <w:right w:w="225" w:type="dxa"/>
            </w:tcMar>
            <w:hideMark/>
          </w:tcPr>
          <w:p w14:paraId="53A856D0" w14:textId="77777777" w:rsidR="008C36E2" w:rsidRPr="00661E26" w:rsidRDefault="008C36E2" w:rsidP="006251CD">
            <w:pPr>
              <w:rPr>
                <w:rFonts w:cs="Calibri"/>
              </w:rPr>
            </w:pPr>
            <w:r w:rsidRPr="00661E26">
              <w:rPr>
                <w:rFonts w:cs="Calibri"/>
              </w:rPr>
              <w:t>Unified Republican</w:t>
            </w:r>
          </w:p>
        </w:tc>
        <w:tc>
          <w:tcPr>
            <w:tcW w:w="3235" w:type="dxa"/>
            <w:shd w:val="clear" w:color="auto" w:fill="FAFAFC"/>
            <w:tcMar>
              <w:top w:w="225" w:type="dxa"/>
              <w:left w:w="225" w:type="dxa"/>
              <w:bottom w:w="225" w:type="dxa"/>
              <w:right w:w="225" w:type="dxa"/>
            </w:tcMar>
            <w:hideMark/>
          </w:tcPr>
          <w:p w14:paraId="7C1757EE" w14:textId="77777777" w:rsidR="008C36E2" w:rsidRPr="00661E26" w:rsidRDefault="008C36E2" w:rsidP="006251CD">
            <w:pPr>
              <w:rPr>
                <w:rFonts w:cs="Calibri"/>
              </w:rPr>
            </w:pPr>
            <w:r w:rsidRPr="00661E26">
              <w:rPr>
                <w:rFonts w:cs="Calibri"/>
              </w:rPr>
              <w:t>13 years</w:t>
            </w:r>
          </w:p>
        </w:tc>
        <w:tc>
          <w:tcPr>
            <w:tcW w:w="3235" w:type="dxa"/>
            <w:shd w:val="clear" w:color="auto" w:fill="FAFAFC"/>
            <w:tcMar>
              <w:top w:w="225" w:type="dxa"/>
              <w:left w:w="225" w:type="dxa"/>
              <w:bottom w:w="225" w:type="dxa"/>
              <w:right w:w="225" w:type="dxa"/>
            </w:tcMar>
            <w:hideMark/>
          </w:tcPr>
          <w:p w14:paraId="269534A8" w14:textId="77777777" w:rsidR="008C36E2" w:rsidRPr="00661E26" w:rsidRDefault="008C36E2" w:rsidP="006251CD">
            <w:pPr>
              <w:rPr>
                <w:rFonts w:cs="Calibri"/>
              </w:rPr>
            </w:pPr>
            <w:r w:rsidRPr="00661E26">
              <w:rPr>
                <w:rFonts w:cs="Calibri"/>
              </w:rPr>
              <w:t>14.52%</w:t>
            </w:r>
          </w:p>
        </w:tc>
      </w:tr>
      <w:tr w:rsidR="00EF572F" w:rsidRPr="00661E26" w14:paraId="0594F7A1" w14:textId="77777777" w:rsidTr="006251CD">
        <w:trPr>
          <w:trHeight w:val="274"/>
        </w:trPr>
        <w:tc>
          <w:tcPr>
            <w:tcW w:w="3235" w:type="dxa"/>
            <w:shd w:val="clear" w:color="auto" w:fill="FAFAFC"/>
            <w:tcMar>
              <w:top w:w="225" w:type="dxa"/>
              <w:left w:w="225" w:type="dxa"/>
              <w:bottom w:w="225" w:type="dxa"/>
              <w:right w:w="225" w:type="dxa"/>
            </w:tcMar>
            <w:hideMark/>
          </w:tcPr>
          <w:p w14:paraId="58DCDC2B" w14:textId="77777777" w:rsidR="008C36E2" w:rsidRPr="00661E26" w:rsidRDefault="008C36E2" w:rsidP="006251CD">
            <w:pPr>
              <w:rPr>
                <w:rFonts w:cs="Calibri"/>
              </w:rPr>
            </w:pPr>
            <w:r w:rsidRPr="00661E26">
              <w:rPr>
                <w:rFonts w:cs="Calibri"/>
              </w:rPr>
              <w:t>Unified Democrat</w:t>
            </w:r>
          </w:p>
        </w:tc>
        <w:tc>
          <w:tcPr>
            <w:tcW w:w="3235" w:type="dxa"/>
            <w:shd w:val="clear" w:color="auto" w:fill="FAFAFC"/>
            <w:tcMar>
              <w:top w:w="225" w:type="dxa"/>
              <w:left w:w="225" w:type="dxa"/>
              <w:bottom w:w="225" w:type="dxa"/>
              <w:right w:w="225" w:type="dxa"/>
            </w:tcMar>
            <w:hideMark/>
          </w:tcPr>
          <w:p w14:paraId="2BF749E5" w14:textId="77777777" w:rsidR="008C36E2" w:rsidRPr="00661E26" w:rsidRDefault="008C36E2" w:rsidP="006251CD">
            <w:pPr>
              <w:rPr>
                <w:rFonts w:cs="Calibri"/>
              </w:rPr>
            </w:pPr>
            <w:r w:rsidRPr="00661E26">
              <w:rPr>
                <w:rFonts w:cs="Calibri"/>
              </w:rPr>
              <w:t>36 years</w:t>
            </w:r>
          </w:p>
        </w:tc>
        <w:tc>
          <w:tcPr>
            <w:tcW w:w="3235" w:type="dxa"/>
            <w:shd w:val="clear" w:color="auto" w:fill="FAFAFC"/>
            <w:tcMar>
              <w:top w:w="225" w:type="dxa"/>
              <w:left w:w="225" w:type="dxa"/>
              <w:bottom w:w="225" w:type="dxa"/>
              <w:right w:w="225" w:type="dxa"/>
            </w:tcMar>
            <w:hideMark/>
          </w:tcPr>
          <w:p w14:paraId="48DA9BBA" w14:textId="77777777" w:rsidR="008C36E2" w:rsidRPr="00661E26" w:rsidRDefault="008C36E2" w:rsidP="006251CD">
            <w:pPr>
              <w:rPr>
                <w:rFonts w:cs="Calibri"/>
              </w:rPr>
            </w:pPr>
            <w:r w:rsidRPr="00661E26">
              <w:rPr>
                <w:rFonts w:cs="Calibri"/>
              </w:rPr>
              <w:t>14.01%</w:t>
            </w:r>
          </w:p>
        </w:tc>
      </w:tr>
      <w:tr w:rsidR="00EF572F" w:rsidRPr="00661E26" w14:paraId="7245F8C3" w14:textId="77777777" w:rsidTr="006251CD">
        <w:trPr>
          <w:trHeight w:val="274"/>
        </w:trPr>
        <w:tc>
          <w:tcPr>
            <w:tcW w:w="3235" w:type="dxa"/>
            <w:shd w:val="clear" w:color="auto" w:fill="FAFAFC"/>
            <w:tcMar>
              <w:top w:w="225" w:type="dxa"/>
              <w:left w:w="225" w:type="dxa"/>
              <w:bottom w:w="225" w:type="dxa"/>
              <w:right w:w="225" w:type="dxa"/>
            </w:tcMar>
            <w:hideMark/>
          </w:tcPr>
          <w:p w14:paraId="3EEC92C9" w14:textId="77777777" w:rsidR="008C36E2" w:rsidRPr="00661E26" w:rsidRDefault="008C36E2" w:rsidP="006251CD">
            <w:pPr>
              <w:rPr>
                <w:rFonts w:cs="Calibri"/>
              </w:rPr>
            </w:pPr>
            <w:r w:rsidRPr="00661E26">
              <w:rPr>
                <w:rFonts w:cs="Calibri"/>
              </w:rPr>
              <w:t>Divided with Republican President</w:t>
            </w:r>
          </w:p>
        </w:tc>
        <w:tc>
          <w:tcPr>
            <w:tcW w:w="3235" w:type="dxa"/>
            <w:shd w:val="clear" w:color="auto" w:fill="FAFAFC"/>
            <w:tcMar>
              <w:top w:w="225" w:type="dxa"/>
              <w:left w:w="225" w:type="dxa"/>
              <w:bottom w:w="225" w:type="dxa"/>
              <w:right w:w="225" w:type="dxa"/>
            </w:tcMar>
            <w:hideMark/>
          </w:tcPr>
          <w:p w14:paraId="14C804CF" w14:textId="77777777" w:rsidR="008C36E2" w:rsidRPr="00661E26" w:rsidRDefault="008C36E2" w:rsidP="006251CD">
            <w:pPr>
              <w:rPr>
                <w:rFonts w:cs="Calibri"/>
              </w:rPr>
            </w:pPr>
            <w:r w:rsidRPr="00661E26">
              <w:rPr>
                <w:rFonts w:cs="Calibri"/>
              </w:rPr>
              <w:t>34 years</w:t>
            </w:r>
          </w:p>
        </w:tc>
        <w:tc>
          <w:tcPr>
            <w:tcW w:w="3235" w:type="dxa"/>
            <w:shd w:val="clear" w:color="auto" w:fill="FAFAFC"/>
            <w:tcMar>
              <w:top w:w="225" w:type="dxa"/>
              <w:left w:w="225" w:type="dxa"/>
              <w:bottom w:w="225" w:type="dxa"/>
              <w:right w:w="225" w:type="dxa"/>
            </w:tcMar>
            <w:hideMark/>
          </w:tcPr>
          <w:p w14:paraId="586D403B" w14:textId="77777777" w:rsidR="008C36E2" w:rsidRPr="00661E26" w:rsidRDefault="008C36E2" w:rsidP="006251CD">
            <w:pPr>
              <w:rPr>
                <w:rFonts w:cs="Calibri"/>
              </w:rPr>
            </w:pPr>
            <w:r w:rsidRPr="00661E26">
              <w:rPr>
                <w:rFonts w:cs="Calibri"/>
              </w:rPr>
              <w:t>7.33%</w:t>
            </w:r>
          </w:p>
        </w:tc>
      </w:tr>
      <w:tr w:rsidR="00EF572F" w:rsidRPr="00661E26" w14:paraId="5EA27307" w14:textId="77777777" w:rsidTr="006251CD">
        <w:trPr>
          <w:trHeight w:val="650"/>
        </w:trPr>
        <w:tc>
          <w:tcPr>
            <w:tcW w:w="3235" w:type="dxa"/>
            <w:shd w:val="clear" w:color="auto" w:fill="FAFAFC"/>
            <w:tcMar>
              <w:top w:w="225" w:type="dxa"/>
              <w:left w:w="225" w:type="dxa"/>
              <w:bottom w:w="225" w:type="dxa"/>
              <w:right w:w="225" w:type="dxa"/>
            </w:tcMar>
            <w:hideMark/>
          </w:tcPr>
          <w:p w14:paraId="01654F2C" w14:textId="77777777" w:rsidR="008C36E2" w:rsidRPr="00661E26" w:rsidRDefault="008C36E2" w:rsidP="006251CD">
            <w:pPr>
              <w:rPr>
                <w:rFonts w:cs="Calibri"/>
              </w:rPr>
            </w:pPr>
            <w:r w:rsidRPr="00661E26">
              <w:rPr>
                <w:rFonts w:cs="Calibri"/>
              </w:rPr>
              <w:t>Divided with Democratic President</w:t>
            </w:r>
          </w:p>
        </w:tc>
        <w:tc>
          <w:tcPr>
            <w:tcW w:w="3235" w:type="dxa"/>
            <w:shd w:val="clear" w:color="auto" w:fill="FAFAFC"/>
            <w:tcMar>
              <w:top w:w="225" w:type="dxa"/>
              <w:left w:w="225" w:type="dxa"/>
              <w:bottom w:w="225" w:type="dxa"/>
              <w:right w:w="225" w:type="dxa"/>
            </w:tcMar>
            <w:hideMark/>
          </w:tcPr>
          <w:p w14:paraId="269B080E" w14:textId="77777777" w:rsidR="008C36E2" w:rsidRPr="00661E26" w:rsidRDefault="008C36E2" w:rsidP="006251CD">
            <w:pPr>
              <w:rPr>
                <w:rFonts w:cs="Calibri"/>
              </w:rPr>
            </w:pPr>
            <w:r w:rsidRPr="00661E26">
              <w:rPr>
                <w:rFonts w:cs="Calibri"/>
              </w:rPr>
              <w:t>15 years</w:t>
            </w:r>
          </w:p>
        </w:tc>
        <w:tc>
          <w:tcPr>
            <w:tcW w:w="3235" w:type="dxa"/>
            <w:shd w:val="clear" w:color="auto" w:fill="FAFAFC"/>
            <w:tcMar>
              <w:top w:w="225" w:type="dxa"/>
              <w:left w:w="225" w:type="dxa"/>
              <w:bottom w:w="225" w:type="dxa"/>
              <w:right w:w="225" w:type="dxa"/>
            </w:tcMar>
            <w:hideMark/>
          </w:tcPr>
          <w:p w14:paraId="2490B5FD" w14:textId="77777777" w:rsidR="008C36E2" w:rsidRPr="00661E26" w:rsidRDefault="008C36E2" w:rsidP="006251CD">
            <w:pPr>
              <w:rPr>
                <w:rFonts w:cs="Calibri"/>
              </w:rPr>
            </w:pPr>
            <w:r w:rsidRPr="00661E26">
              <w:rPr>
                <w:rFonts w:cs="Calibri"/>
              </w:rPr>
              <w:t>16.63%</w:t>
            </w:r>
          </w:p>
        </w:tc>
      </w:tr>
    </w:tbl>
    <w:p w14:paraId="5D9C6E3F" w14:textId="57EF92F8" w:rsidR="00041C89" w:rsidRPr="00DD1D40" w:rsidRDefault="008C36E2" w:rsidP="00D345CA">
      <w:pPr>
        <w:rPr>
          <w:rFonts w:cs="Calibri"/>
          <w:sz w:val="20"/>
          <w:szCs w:val="20"/>
          <w:vertAlign w:val="superscript"/>
        </w:rPr>
      </w:pPr>
      <w:r w:rsidRPr="008C36E2">
        <w:rPr>
          <w:rFonts w:cs="Calibri"/>
          <w:i/>
          <w:iCs/>
          <w:sz w:val="20"/>
          <w:szCs w:val="20"/>
        </w:rPr>
        <w:t>Data from 1926 through 2023. Unified government means that the Presidency, the House of Representatives and the Senate are all controlled by a single party. Divided government means that at least one houses of Congress or the Presidency is controlled by the other party. Indexes are not available for direct investment. For educational purposes only</w:t>
      </w:r>
    </w:p>
    <w:p w14:paraId="50C5CB75" w14:textId="77777777" w:rsidR="001C30AE" w:rsidRDefault="001C30AE" w:rsidP="00D345CA">
      <w:pPr>
        <w:rPr>
          <w:rFonts w:cs="Calibri"/>
          <w:sz w:val="24"/>
          <w:szCs w:val="24"/>
        </w:rPr>
      </w:pPr>
    </w:p>
    <w:p w14:paraId="3DE60024" w14:textId="187096AB" w:rsidR="00D345CA" w:rsidRDefault="00D345CA" w:rsidP="00D345CA">
      <w:pPr>
        <w:rPr>
          <w:rFonts w:cs="Calibri"/>
          <w:sz w:val="24"/>
          <w:szCs w:val="24"/>
        </w:rPr>
      </w:pPr>
      <w:r w:rsidRPr="0005783D">
        <w:rPr>
          <w:rFonts w:cs="Calibri"/>
          <w:sz w:val="24"/>
          <w:szCs w:val="24"/>
        </w:rPr>
        <w:t>While there are no guarantees and past performance</w:t>
      </w:r>
      <w:r w:rsidR="00C20297">
        <w:rPr>
          <w:rFonts w:cs="Calibri"/>
          <w:sz w:val="24"/>
          <w:szCs w:val="24"/>
        </w:rPr>
        <w:t xml:space="preserve"> does not predict</w:t>
      </w:r>
      <w:r w:rsidRPr="0005783D">
        <w:rPr>
          <w:rFonts w:cs="Calibri"/>
          <w:sz w:val="24"/>
          <w:szCs w:val="24"/>
        </w:rPr>
        <w:t xml:space="preserve"> future returns, stock markets tend to follow predictable patterns around elections, with pre-election volatility and post-election stabilization. The actual impact depends on a variety of factors, including economic fundamentals, global events, and the policies pursued by the newly elected administration. </w:t>
      </w:r>
    </w:p>
    <w:p w14:paraId="3BA04A75" w14:textId="77777777" w:rsidR="00D345CA" w:rsidRDefault="00D345CA" w:rsidP="00D345CA">
      <w:pPr>
        <w:rPr>
          <w:rFonts w:cs="Calibri"/>
          <w:sz w:val="24"/>
          <w:szCs w:val="24"/>
        </w:rPr>
      </w:pPr>
    </w:p>
    <w:p w14:paraId="78EB3B6F" w14:textId="77777777" w:rsidR="002E1033" w:rsidRDefault="002E1033" w:rsidP="00D345CA">
      <w:pPr>
        <w:rPr>
          <w:rFonts w:cs="Calibri"/>
          <w:sz w:val="24"/>
          <w:szCs w:val="24"/>
        </w:rPr>
      </w:pPr>
    </w:p>
    <w:p w14:paraId="5CEA9C17" w14:textId="77777777" w:rsidR="002E1033" w:rsidRDefault="002E1033" w:rsidP="00D345CA">
      <w:pPr>
        <w:rPr>
          <w:rFonts w:cs="Calibri"/>
          <w:sz w:val="24"/>
          <w:szCs w:val="24"/>
        </w:rPr>
      </w:pPr>
    </w:p>
    <w:p w14:paraId="29F49FD8" w14:textId="77777777" w:rsidR="002E1033" w:rsidRDefault="002E1033" w:rsidP="00D345CA">
      <w:pPr>
        <w:rPr>
          <w:rFonts w:cs="Calibri"/>
          <w:sz w:val="24"/>
          <w:szCs w:val="24"/>
        </w:rPr>
      </w:pPr>
    </w:p>
    <w:p w14:paraId="57928DB0" w14:textId="77777777" w:rsidR="002E1033" w:rsidRPr="0005783D" w:rsidRDefault="002E1033" w:rsidP="00D345CA">
      <w:pPr>
        <w:rPr>
          <w:rFonts w:cs="Calibri"/>
          <w:sz w:val="24"/>
          <w:szCs w:val="24"/>
        </w:rPr>
      </w:pPr>
    </w:p>
    <w:p w14:paraId="0F553B21" w14:textId="77777777" w:rsidR="00D345CA" w:rsidRPr="00DD1D40" w:rsidRDefault="00D345CA" w:rsidP="00D345CA">
      <w:pPr>
        <w:pStyle w:val="ListParagraph"/>
        <w:numPr>
          <w:ilvl w:val="0"/>
          <w:numId w:val="12"/>
        </w:numPr>
        <w:rPr>
          <w:rFonts w:cs="Calibri"/>
          <w:i/>
          <w:iCs/>
          <w:sz w:val="24"/>
          <w:szCs w:val="24"/>
        </w:rPr>
      </w:pPr>
      <w:r w:rsidRPr="0005783D">
        <w:rPr>
          <w:rFonts w:cs="Calibri"/>
          <w:sz w:val="24"/>
          <w:szCs w:val="24"/>
        </w:rPr>
        <w:t xml:space="preserve">Dugan, Whayne.  “Election 2024: How Stocks Perform in Election Years” </w:t>
      </w:r>
      <w:r w:rsidRPr="0005783D">
        <w:rPr>
          <w:rFonts w:cs="Calibri"/>
          <w:i/>
          <w:iCs/>
          <w:sz w:val="24"/>
          <w:szCs w:val="24"/>
        </w:rPr>
        <w:t xml:space="preserve">US News and World Report, </w:t>
      </w:r>
      <w:r w:rsidRPr="0005783D">
        <w:rPr>
          <w:rFonts w:cs="Calibri"/>
          <w:sz w:val="24"/>
          <w:szCs w:val="24"/>
        </w:rPr>
        <w:t>July 31</w:t>
      </w:r>
      <w:r w:rsidRPr="0005783D">
        <w:rPr>
          <w:rFonts w:cs="Calibri"/>
          <w:sz w:val="24"/>
          <w:szCs w:val="24"/>
          <w:vertAlign w:val="superscript"/>
        </w:rPr>
        <w:t>st</w:t>
      </w:r>
      <w:r w:rsidRPr="0005783D">
        <w:rPr>
          <w:rFonts w:cs="Calibri"/>
          <w:sz w:val="24"/>
          <w:szCs w:val="24"/>
        </w:rPr>
        <w:t>, 2024.</w:t>
      </w:r>
    </w:p>
    <w:p w14:paraId="063E8541" w14:textId="295542C6" w:rsidR="00DD1D40" w:rsidRPr="0005783D" w:rsidRDefault="00847849" w:rsidP="002E1033">
      <w:pPr>
        <w:pStyle w:val="ListParagraph"/>
        <w:numPr>
          <w:ilvl w:val="0"/>
          <w:numId w:val="12"/>
        </w:numPr>
        <w:rPr>
          <w:rFonts w:cs="Calibri"/>
          <w:i/>
          <w:iCs/>
          <w:sz w:val="24"/>
          <w:szCs w:val="24"/>
        </w:rPr>
      </w:pPr>
      <w:r>
        <w:rPr>
          <w:rFonts w:cs="Calibri"/>
          <w:i/>
          <w:iCs/>
          <w:sz w:val="24"/>
          <w:szCs w:val="24"/>
        </w:rPr>
        <w:t>Bob French. “</w:t>
      </w:r>
      <w:r w:rsidR="007A624F">
        <w:rPr>
          <w:rFonts w:cs="Calibri"/>
          <w:i/>
          <w:iCs/>
          <w:sz w:val="24"/>
          <w:szCs w:val="24"/>
        </w:rPr>
        <w:t>Are Republicans or Democrats Better for the Stock Market</w:t>
      </w:r>
      <w:r>
        <w:rPr>
          <w:rFonts w:cs="Calibri"/>
          <w:i/>
          <w:iCs/>
          <w:sz w:val="24"/>
          <w:szCs w:val="24"/>
        </w:rPr>
        <w:t xml:space="preserve">” </w:t>
      </w:r>
      <w:r w:rsidR="004A3026">
        <w:rPr>
          <w:rFonts w:cs="Calibri"/>
          <w:i/>
          <w:iCs/>
          <w:sz w:val="24"/>
          <w:szCs w:val="24"/>
        </w:rPr>
        <w:t>Retirement Researcher</w:t>
      </w:r>
      <w:r w:rsidR="006217EA">
        <w:rPr>
          <w:rFonts w:cs="Calibri"/>
          <w:i/>
          <w:iCs/>
          <w:sz w:val="24"/>
          <w:szCs w:val="24"/>
        </w:rPr>
        <w:t xml:space="preserve">, </w:t>
      </w:r>
      <w:r w:rsidR="006217EA" w:rsidRPr="006217EA">
        <w:rPr>
          <w:rFonts w:cs="Calibri"/>
          <w:i/>
          <w:iCs/>
          <w:sz w:val="24"/>
          <w:szCs w:val="24"/>
        </w:rPr>
        <w:t>https://retirementresearcher.com/are-republicans-or-democrats-better-for-the-stock-market/</w:t>
      </w:r>
    </w:p>
    <w:p w14:paraId="12931E93" w14:textId="77777777" w:rsidR="005A30F0" w:rsidRDefault="005A30F0" w:rsidP="001814E6">
      <w:pPr>
        <w:rPr>
          <w:rFonts w:eastAsia="Times New Roman" w:cs="Times New Roman"/>
          <w:color w:val="000000"/>
          <w:sz w:val="24"/>
          <w:szCs w:val="24"/>
        </w:rPr>
      </w:pPr>
    </w:p>
    <w:p w14:paraId="62E5A7F8" w14:textId="77777777" w:rsidR="003E63E1" w:rsidRDefault="003E63E1" w:rsidP="001814E6">
      <w:pPr>
        <w:rPr>
          <w:b/>
          <w:bCs/>
          <w:sz w:val="18"/>
          <w:szCs w:val="18"/>
        </w:rPr>
      </w:pPr>
    </w:p>
    <w:p w14:paraId="0DA5CCC9" w14:textId="1F69C26B" w:rsidR="006F46F4" w:rsidRPr="002A6685" w:rsidRDefault="006F46F4" w:rsidP="001814E6">
      <w:pPr>
        <w:rPr>
          <w:b/>
          <w:bCs/>
          <w:sz w:val="18"/>
          <w:szCs w:val="18"/>
        </w:rPr>
      </w:pPr>
      <w:r w:rsidRPr="002A6685">
        <w:rPr>
          <w:b/>
          <w:bCs/>
          <w:sz w:val="18"/>
          <w:szCs w:val="18"/>
        </w:rPr>
        <w:t xml:space="preserve">IMPORTANT DISCLOSURE INFORMATION </w:t>
      </w:r>
    </w:p>
    <w:p w14:paraId="2567B96C" w14:textId="78606F35" w:rsidR="00AD6458" w:rsidRPr="002A6685" w:rsidRDefault="006F46F4" w:rsidP="001814E6">
      <w:pPr>
        <w:rPr>
          <w:sz w:val="18"/>
          <w:szCs w:val="18"/>
        </w:rPr>
      </w:pPr>
      <w:r w:rsidRPr="002A6685">
        <w:rPr>
          <w:sz w:val="18"/>
          <w:szCs w:val="18"/>
        </w:rPr>
        <w:t xml:space="preserve">MCF Advisors, LLC (“MCF”) is a SEC registered investment adviser. Registration as an investment adviser does not imply a certain level of skill or training. The oral and written communications of an adviser provide you with information about which you determine to hire or retain an adviser. </w:t>
      </w:r>
    </w:p>
    <w:p w14:paraId="5182E1A9" w14:textId="1A935D1A" w:rsidR="001814E6" w:rsidRDefault="006F46F4" w:rsidP="00A9004D">
      <w:pPr>
        <w:rPr>
          <w:rFonts w:asciiTheme="minorHAnsi" w:eastAsia="Times New Roman" w:hAnsiTheme="minorHAnsi" w:cstheme="minorHAnsi"/>
          <w:sz w:val="16"/>
          <w:szCs w:val="16"/>
        </w:rPr>
      </w:pPr>
      <w:r w:rsidRPr="002A6685">
        <w:rPr>
          <w:sz w:val="18"/>
          <w:szCs w:val="18"/>
        </w:rPr>
        <w:t>More information about the adviser can also be found by visiting: https://adviserinfo.sec.gov/. This is not intended as an offer or solicitation with respect to the purchase or sale of any security. MCF may only transact business in those states in which it is registered, or qualifies for an exemption or exclusion from registration requirements. Please remember that past performance may not be indicative of future results. Different types of investments involve varying degrees of risk, and there can be no assurance that the future performance of any specific investment, investment strategy, or product (including the investments and/or investment strategies recommended or undertaken by MCF), or any non-investment related content, made reference to directly or indirectly in this blog/newsletter will be profitable, equal any corresponding indicated historical performance level(s), be suitable for your portfolio or individual situation, or prove successful. Due to various factors, including changing market conditions and/or applicable laws, the content may no longer be reflective of current opinions or positions. Moreover, you should not assume that any discussion or information contained in this blog/newsletter serves as the receipt of, or as a substitute for, personalized investment advice from MCF. To the extent that a reader has any questions regarding the applicability of any specific issue discussed above to his/her individual situation, he/she is encouraged to consult with the professional advisor of his/her choosing. MCF is neither a law firm nor a certified public accounting firm and no portion of this content should be construed as legal or accounting advice. A copy of MCF’s current written disclosure statement and customer relationship summary (“Form CRS”) discussing our advisory services and fees continues to remain available upon request. The scope of the services to be provided depends upon the needs of the client and the terms of the engagement. If you are a MCF client, please remember to contact MCF, in writing, if there are any changes in your personal/financial situation or investment objectives for the purpose of reviewing/evaluating/revising our previous recommendations and/or services.</w:t>
      </w:r>
    </w:p>
    <w:p w14:paraId="7391A77D" w14:textId="77777777" w:rsidR="00A9004D" w:rsidRDefault="00A9004D" w:rsidP="00A9004D">
      <w:pPr>
        <w:rPr>
          <w:rFonts w:asciiTheme="minorHAnsi" w:eastAsia="Times New Roman" w:hAnsiTheme="minorHAnsi" w:cstheme="minorHAnsi"/>
          <w:sz w:val="16"/>
          <w:szCs w:val="16"/>
        </w:rPr>
      </w:pPr>
    </w:p>
    <w:p w14:paraId="098A6CFE" w14:textId="77777777" w:rsidR="00A9004D" w:rsidRDefault="00A9004D" w:rsidP="00A9004D">
      <w:pPr>
        <w:rPr>
          <w:rFonts w:asciiTheme="minorHAnsi" w:eastAsia="Times New Roman" w:hAnsiTheme="minorHAnsi" w:cstheme="minorHAnsi"/>
          <w:sz w:val="16"/>
          <w:szCs w:val="16"/>
        </w:rPr>
      </w:pPr>
    </w:p>
    <w:p w14:paraId="4AD744D3" w14:textId="77777777" w:rsidR="00A9004D" w:rsidRDefault="00A9004D" w:rsidP="00A9004D">
      <w:pPr>
        <w:rPr>
          <w:rFonts w:asciiTheme="minorHAnsi" w:eastAsia="Times New Roman" w:hAnsiTheme="minorHAnsi" w:cstheme="minorHAnsi"/>
          <w:sz w:val="16"/>
          <w:szCs w:val="16"/>
        </w:rPr>
      </w:pPr>
    </w:p>
    <w:p w14:paraId="00978C37" w14:textId="77777777" w:rsidR="00A9004D" w:rsidRDefault="00A9004D" w:rsidP="00A9004D">
      <w:pPr>
        <w:rPr>
          <w:rFonts w:asciiTheme="minorHAnsi" w:eastAsia="Times New Roman" w:hAnsiTheme="minorHAnsi" w:cstheme="minorHAnsi"/>
          <w:sz w:val="16"/>
          <w:szCs w:val="16"/>
        </w:rPr>
      </w:pPr>
    </w:p>
    <w:p w14:paraId="5C965F21" w14:textId="77777777" w:rsidR="00A9004D" w:rsidRDefault="00A9004D" w:rsidP="00A9004D">
      <w:pPr>
        <w:rPr>
          <w:rFonts w:asciiTheme="minorHAnsi" w:eastAsia="Times New Roman" w:hAnsiTheme="minorHAnsi" w:cstheme="minorHAnsi"/>
          <w:sz w:val="16"/>
          <w:szCs w:val="16"/>
        </w:rPr>
      </w:pPr>
    </w:p>
    <w:p w14:paraId="2FA20287" w14:textId="77777777" w:rsidR="00A9004D" w:rsidRDefault="00A9004D" w:rsidP="00A9004D">
      <w:pPr>
        <w:rPr>
          <w:rFonts w:asciiTheme="minorHAnsi" w:eastAsia="Times New Roman" w:hAnsiTheme="minorHAnsi" w:cstheme="minorHAnsi"/>
          <w:sz w:val="16"/>
          <w:szCs w:val="16"/>
        </w:rPr>
      </w:pPr>
    </w:p>
    <w:p w14:paraId="5EAA87D7" w14:textId="77777777" w:rsidR="00A9004D" w:rsidRDefault="00A9004D" w:rsidP="00A9004D">
      <w:pPr>
        <w:rPr>
          <w:rFonts w:asciiTheme="minorHAnsi" w:eastAsia="Times New Roman" w:hAnsiTheme="minorHAnsi" w:cstheme="minorHAnsi"/>
          <w:sz w:val="16"/>
          <w:szCs w:val="16"/>
        </w:rPr>
      </w:pPr>
    </w:p>
    <w:p w14:paraId="21BB9283" w14:textId="77777777" w:rsidR="00A9004D" w:rsidRDefault="00A9004D" w:rsidP="00A9004D">
      <w:pPr>
        <w:rPr>
          <w:rFonts w:asciiTheme="minorHAnsi" w:eastAsia="Times New Roman" w:hAnsiTheme="minorHAnsi" w:cstheme="minorHAnsi"/>
          <w:sz w:val="16"/>
          <w:szCs w:val="16"/>
        </w:rPr>
      </w:pPr>
    </w:p>
    <w:p w14:paraId="2C94E623" w14:textId="77777777" w:rsidR="00A9004D" w:rsidRDefault="00A9004D" w:rsidP="00A9004D">
      <w:pPr>
        <w:rPr>
          <w:rFonts w:asciiTheme="minorHAnsi" w:eastAsia="Times New Roman" w:hAnsiTheme="minorHAnsi" w:cstheme="minorHAnsi"/>
          <w:sz w:val="16"/>
          <w:szCs w:val="16"/>
        </w:rPr>
      </w:pPr>
    </w:p>
    <w:p w14:paraId="247D9AFD" w14:textId="77777777" w:rsidR="00A9004D" w:rsidRDefault="00A9004D" w:rsidP="00A9004D">
      <w:pPr>
        <w:rPr>
          <w:rFonts w:asciiTheme="minorHAnsi" w:eastAsia="Times New Roman" w:hAnsiTheme="minorHAnsi" w:cstheme="minorHAnsi"/>
          <w:sz w:val="16"/>
          <w:szCs w:val="16"/>
        </w:rPr>
      </w:pPr>
    </w:p>
    <w:p w14:paraId="4C9D1B44" w14:textId="77777777" w:rsidR="00A9004D" w:rsidRDefault="00A9004D" w:rsidP="00A9004D">
      <w:pPr>
        <w:rPr>
          <w:rFonts w:asciiTheme="minorHAnsi" w:eastAsia="Times New Roman" w:hAnsiTheme="minorHAnsi" w:cstheme="minorHAnsi"/>
          <w:sz w:val="16"/>
          <w:szCs w:val="16"/>
        </w:rPr>
      </w:pPr>
    </w:p>
    <w:p w14:paraId="294AFAE5" w14:textId="77777777" w:rsidR="00A9004D" w:rsidRDefault="00A9004D" w:rsidP="00A9004D">
      <w:pPr>
        <w:rPr>
          <w:rFonts w:asciiTheme="minorHAnsi" w:eastAsia="Times New Roman" w:hAnsiTheme="minorHAnsi" w:cstheme="minorHAnsi"/>
          <w:sz w:val="16"/>
          <w:szCs w:val="16"/>
        </w:rPr>
      </w:pPr>
    </w:p>
    <w:p w14:paraId="44A7743F" w14:textId="77777777" w:rsidR="00A9004D" w:rsidRDefault="00A9004D" w:rsidP="00A9004D">
      <w:pPr>
        <w:rPr>
          <w:rFonts w:asciiTheme="minorHAnsi" w:eastAsia="Times New Roman" w:hAnsiTheme="minorHAnsi" w:cstheme="minorHAnsi"/>
          <w:sz w:val="16"/>
          <w:szCs w:val="16"/>
        </w:rPr>
      </w:pPr>
    </w:p>
    <w:p w14:paraId="55F9C021" w14:textId="77777777" w:rsidR="00A9004D" w:rsidRDefault="00A9004D" w:rsidP="00A9004D">
      <w:pPr>
        <w:rPr>
          <w:rFonts w:asciiTheme="minorHAnsi" w:eastAsia="Times New Roman" w:hAnsiTheme="minorHAnsi" w:cstheme="minorHAnsi"/>
          <w:sz w:val="16"/>
          <w:szCs w:val="16"/>
        </w:rPr>
      </w:pPr>
    </w:p>
    <w:p w14:paraId="3912F063" w14:textId="77777777" w:rsidR="00A9004D" w:rsidRDefault="00A9004D" w:rsidP="00A9004D">
      <w:pPr>
        <w:rPr>
          <w:rFonts w:asciiTheme="minorHAnsi" w:eastAsia="Times New Roman" w:hAnsiTheme="minorHAnsi" w:cstheme="minorHAnsi"/>
          <w:sz w:val="16"/>
          <w:szCs w:val="16"/>
        </w:rPr>
      </w:pPr>
    </w:p>
    <w:p w14:paraId="0456624D" w14:textId="087FC1D0" w:rsidR="0007538B" w:rsidRDefault="0007538B"/>
    <w:sectPr w:rsidR="0007538B" w:rsidSect="00B83DEE">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57A407" w14:textId="77777777" w:rsidR="00FA55CE" w:rsidRDefault="00FA55CE" w:rsidP="00FF15E0">
      <w:pPr>
        <w:spacing w:after="0" w:line="240" w:lineRule="auto"/>
      </w:pPr>
      <w:r>
        <w:separator/>
      </w:r>
    </w:p>
  </w:endnote>
  <w:endnote w:type="continuationSeparator" w:id="0">
    <w:p w14:paraId="6FE71CF4" w14:textId="77777777" w:rsidR="00FA55CE" w:rsidRDefault="00FA55CE" w:rsidP="00FF15E0">
      <w:pPr>
        <w:spacing w:after="0" w:line="240" w:lineRule="auto"/>
      </w:pPr>
      <w:r>
        <w:continuationSeparator/>
      </w:r>
    </w:p>
  </w:endnote>
  <w:endnote w:type="continuationNotice" w:id="1">
    <w:p w14:paraId="36F1C4C0" w14:textId="77777777" w:rsidR="00FA55CE" w:rsidRDefault="00FA55C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Times New Roman"/>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Roboto Black">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E8B6D" w14:textId="77777777" w:rsidR="00FF15E0" w:rsidRDefault="00FF15E0">
    <w:pPr>
      <w:pStyle w:val="Footer"/>
    </w:pPr>
  </w:p>
  <w:p w14:paraId="6DB6DBA5" w14:textId="69D02AD9" w:rsidR="00FF15E0" w:rsidRPr="00FF15E0" w:rsidRDefault="00FF15E0" w:rsidP="00FF15E0">
    <w:pPr>
      <w:pStyle w:val="Footer"/>
      <w:rPr>
        <w:rFonts w:ascii="Arial" w:hAnsi="Arial" w:cs="Arial"/>
        <w:sz w:val="16"/>
      </w:rPr>
    </w:pPr>
    <w:r>
      <w:rPr>
        <w:rFonts w:ascii="Arial" w:hAnsi="Arial" w:cs="Arial"/>
        <w:sz w:val="16"/>
      </w:rPr>
      <w:fldChar w:fldCharType="begin" w:fldLock="1"/>
    </w:r>
    <w:r>
      <w:rPr>
        <w:rFonts w:ascii="Arial" w:hAnsi="Arial" w:cs="Arial"/>
        <w:sz w:val="16"/>
      </w:rPr>
      <w:instrText xml:space="preserve"> DOCVARIABLE  ndGeneratedStamp </w:instrText>
    </w:r>
    <w:r w:rsidR="00000000">
      <w:rPr>
        <w:rFonts w:ascii="Arial" w:hAnsi="Arial" w:cs="Arial"/>
        <w:sz w:val="16"/>
      </w:rPr>
      <w:fldChar w:fldCharType="separate"/>
    </w:r>
    <w:r>
      <w:rPr>
        <w:rFonts w:ascii="Arial" w:hAnsi="Arial" w:cs="Arial"/>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73BDC8" w14:textId="649A3E8D" w:rsidR="006D769C" w:rsidRDefault="00F41171" w:rsidP="00FF15E0">
    <w:pPr>
      <w:pStyle w:val="Footer"/>
      <w:rPr>
        <w:noProof/>
      </w:rPr>
    </w:pPr>
    <w:r>
      <w:rPr>
        <w:noProof/>
      </w:rPr>
      <w:drawing>
        <wp:anchor distT="0" distB="0" distL="114300" distR="114300" simplePos="0" relativeHeight="251658243" behindDoc="1" locked="0" layoutInCell="1" allowOverlap="1" wp14:anchorId="4925E11B" wp14:editId="0C9D5BE9">
          <wp:simplePos x="0" y="0"/>
          <wp:positionH relativeFrom="column">
            <wp:posOffset>-371475</wp:posOffset>
          </wp:positionH>
          <wp:positionV relativeFrom="paragraph">
            <wp:posOffset>10795</wp:posOffset>
          </wp:positionV>
          <wp:extent cx="1085850" cy="542925"/>
          <wp:effectExtent l="0" t="0" r="0" b="9525"/>
          <wp:wrapTight wrapText="bothSides">
            <wp:wrapPolygon edited="0">
              <wp:start x="0" y="0"/>
              <wp:lineTo x="0" y="21221"/>
              <wp:lineTo x="21221" y="21221"/>
              <wp:lineTo x="21221" y="0"/>
              <wp:lineTo x="0" y="0"/>
            </wp:wrapPolygon>
          </wp:wrapTight>
          <wp:docPr id="11138234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E8F711" w14:textId="2DBDC779" w:rsidR="00FF15E0" w:rsidRPr="00863D39" w:rsidRDefault="00FF15E0" w:rsidP="00FF15E0">
    <w:pPr>
      <w:pStyle w:val="Footer"/>
    </w:pPr>
    <w:r>
      <w:rPr>
        <w:rFonts w:ascii="Arial" w:hAnsi="Arial" w:cs="Arial"/>
        <w:sz w:val="16"/>
      </w:rPr>
      <w:fldChar w:fldCharType="begin" w:fldLock="1"/>
    </w:r>
    <w:r>
      <w:rPr>
        <w:rFonts w:ascii="Arial" w:hAnsi="Arial" w:cs="Arial"/>
        <w:sz w:val="16"/>
      </w:rPr>
      <w:instrText xml:space="preserve"> DOCVARIABLE  ndGeneratedStamp </w:instrText>
    </w:r>
    <w:r w:rsidR="00000000">
      <w:rPr>
        <w:rFonts w:ascii="Arial" w:hAnsi="Arial" w:cs="Arial"/>
        <w:sz w:val="16"/>
      </w:rPr>
      <w:fldChar w:fldCharType="separate"/>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AD79A" w14:textId="11474ABD" w:rsidR="00FF15E0" w:rsidRDefault="00F41171">
    <w:pPr>
      <w:pStyle w:val="Footer"/>
    </w:pPr>
    <w:r>
      <w:rPr>
        <w:noProof/>
      </w:rPr>
      <w:drawing>
        <wp:anchor distT="0" distB="0" distL="114300" distR="114300" simplePos="0" relativeHeight="251658246" behindDoc="1" locked="0" layoutInCell="1" allowOverlap="1" wp14:anchorId="68BD3627" wp14:editId="785CAE69">
          <wp:simplePos x="0" y="0"/>
          <wp:positionH relativeFrom="column">
            <wp:posOffset>-381000</wp:posOffset>
          </wp:positionH>
          <wp:positionV relativeFrom="paragraph">
            <wp:posOffset>-41910</wp:posOffset>
          </wp:positionV>
          <wp:extent cx="1085850" cy="542925"/>
          <wp:effectExtent l="0" t="0" r="0" b="9525"/>
          <wp:wrapTight wrapText="bothSides">
            <wp:wrapPolygon edited="0">
              <wp:start x="0" y="0"/>
              <wp:lineTo x="0" y="21221"/>
              <wp:lineTo x="21221" y="21221"/>
              <wp:lineTo x="21221" y="0"/>
              <wp:lineTo x="0" y="0"/>
            </wp:wrapPolygon>
          </wp:wrapTight>
          <wp:docPr id="1070952724" name="Picture 2"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52724" name="Picture 2"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5429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6A4FF5B" w14:textId="68B56096" w:rsidR="00FF15E0" w:rsidRPr="00FF15E0" w:rsidRDefault="00FF15E0" w:rsidP="00FF15E0">
    <w:pPr>
      <w:pStyle w:val="Footer"/>
      <w:rPr>
        <w:rFonts w:ascii="Arial" w:hAnsi="Arial" w:cs="Arial"/>
        <w:sz w:val="16"/>
      </w:rPr>
    </w:pPr>
    <w:r>
      <w:rPr>
        <w:rFonts w:ascii="Arial" w:hAnsi="Arial" w:cs="Arial"/>
        <w:sz w:val="16"/>
      </w:rPr>
      <w:fldChar w:fldCharType="begin" w:fldLock="1"/>
    </w:r>
    <w:r>
      <w:rPr>
        <w:rFonts w:ascii="Arial" w:hAnsi="Arial" w:cs="Arial"/>
        <w:sz w:val="16"/>
      </w:rPr>
      <w:instrText xml:space="preserve"> DOCVARIABLE  ndGeneratedStamp </w:instrText>
    </w:r>
    <w:r w:rsidR="00000000">
      <w:rPr>
        <w:rFonts w:ascii="Arial" w:hAnsi="Arial" w:cs="Arial"/>
        <w:sz w:val="16"/>
      </w:rPr>
      <w:fldChar w:fldCharType="separate"/>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C7B7CB" w14:textId="77777777" w:rsidR="00FA55CE" w:rsidRDefault="00FA55CE" w:rsidP="00FF15E0">
      <w:pPr>
        <w:spacing w:after="0" w:line="240" w:lineRule="auto"/>
      </w:pPr>
      <w:r>
        <w:separator/>
      </w:r>
    </w:p>
  </w:footnote>
  <w:footnote w:type="continuationSeparator" w:id="0">
    <w:p w14:paraId="76D5BC45" w14:textId="77777777" w:rsidR="00FA55CE" w:rsidRDefault="00FA55CE" w:rsidP="00FF15E0">
      <w:pPr>
        <w:spacing w:after="0" w:line="240" w:lineRule="auto"/>
      </w:pPr>
      <w:r>
        <w:continuationSeparator/>
      </w:r>
    </w:p>
  </w:footnote>
  <w:footnote w:type="continuationNotice" w:id="1">
    <w:p w14:paraId="46CDA32D" w14:textId="77777777" w:rsidR="00FA55CE" w:rsidRDefault="00FA55C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7E45E7" w14:textId="62B46EF2" w:rsidR="00FF15E0" w:rsidRDefault="00B83DEE">
    <w:pPr>
      <w:pStyle w:val="Header"/>
    </w:pPr>
    <w:r>
      <w:rPr>
        <w:noProof/>
      </w:rPr>
      <mc:AlternateContent>
        <mc:Choice Requires="wps">
          <w:drawing>
            <wp:anchor distT="0" distB="0" distL="114300" distR="114300" simplePos="0" relativeHeight="251658240" behindDoc="1" locked="0" layoutInCell="1" allowOverlap="1" wp14:anchorId="3724AE53" wp14:editId="13ABB602">
              <wp:simplePos x="0" y="0"/>
              <wp:positionH relativeFrom="page">
                <wp:align>right</wp:align>
              </wp:positionH>
              <wp:positionV relativeFrom="paragraph">
                <wp:posOffset>-457200</wp:posOffset>
              </wp:positionV>
              <wp:extent cx="8011160" cy="1152525"/>
              <wp:effectExtent l="0" t="0" r="8890" b="9525"/>
              <wp:wrapNone/>
              <wp:docPr id="91" name="Rectangle 91"/>
              <wp:cNvGraphicFramePr/>
              <a:graphic xmlns:a="http://schemas.openxmlformats.org/drawingml/2006/main">
                <a:graphicData uri="http://schemas.microsoft.com/office/word/2010/wordprocessingShape">
                  <wps:wsp>
                    <wps:cNvSpPr/>
                    <wps:spPr>
                      <a:xfrm>
                        <a:off x="0" y="0"/>
                        <a:ext cx="8011160" cy="1152525"/>
                      </a:xfrm>
                      <a:prstGeom prst="rect">
                        <a:avLst/>
                      </a:prstGeom>
                      <a:solidFill>
                        <a:srgbClr val="003C56"/>
                      </a:solidFill>
                      <a:ln>
                        <a:noFill/>
                      </a:ln>
                      <a:effectLst/>
                      <a:extLst>
                        <a:ext uri="{FAA26D3D-D897-4be2-8F04-BA451C77F1D7}">
                          <ma14:placeholder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1">
                        <a:schemeClr val="accent1"/>
                      </a:lnRef>
                      <a:fillRef idx="3">
                        <a:schemeClr val="accent1"/>
                      </a:fillRef>
                      <a:effectRef idx="2">
                        <a:schemeClr val="accent1"/>
                      </a:effectRef>
                      <a:fontRef idx="minor">
                        <a:schemeClr val="lt1"/>
                      </a:fontRef>
                    </wps:style>
                    <wps:txbx>
                      <w:txbxContent>
                        <w:p w14:paraId="6D56250E" w14:textId="3B5391F2" w:rsidR="00AD6458" w:rsidRPr="000F6C9D" w:rsidRDefault="00AD6458" w:rsidP="00AD6458">
                          <w:pPr>
                            <w:ind w:left="1440" w:firstLine="720"/>
                            <w:rPr>
                              <w:rFonts w:ascii="Roboto" w:hAnsi="Roboto" w:cs="Arial"/>
                              <w:sz w:val="44"/>
                              <w:szCs w:val="4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4AE53" id="Rectangle 91" o:spid="_x0000_s1027" style="position:absolute;margin-left:579.6pt;margin-top:-36pt;width:630.8pt;height:90.75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" fillcolor="#003c56" stroked="f" strokeweight=".5pt">
              <v:textbox>
                <w:txbxContent>
                  <w:p w14:paraId="6D56250E" w14:textId="3B5391F2" w:rsidR="00AD6458" w:rsidRPr="000F6C9D" w:rsidRDefault="00AD6458" w:rsidP="00AD6458">
                    <w:pPr>
                      <w:ind w:left="1440" w:firstLine="720"/>
                      <w:rPr>
                        <w:rFonts w:ascii="Roboto" w:hAnsi="Roboto" w:cs="Arial"/>
                        <w:sz w:val="44"/>
                        <w:szCs w:val="44"/>
                      </w:rPr>
                    </w:pPr>
                  </w:p>
                </w:txbxContent>
              </v:textbox>
              <w10:wrap anchorx="page"/>
            </v:rect>
          </w:pict>
        </mc:Fallback>
      </mc:AlternateContent>
    </w:r>
    <w:r>
      <w:rPr>
        <w:noProof/>
      </w:rPr>
      <w:drawing>
        <wp:anchor distT="0" distB="0" distL="114300" distR="114300" simplePos="0" relativeHeight="251658241" behindDoc="1" locked="0" layoutInCell="1" allowOverlap="1" wp14:anchorId="2251C7B9" wp14:editId="16B30D8D">
          <wp:simplePos x="0" y="0"/>
          <wp:positionH relativeFrom="column">
            <wp:posOffset>-1123950</wp:posOffset>
          </wp:positionH>
          <wp:positionV relativeFrom="paragraph">
            <wp:posOffset>-921385</wp:posOffset>
          </wp:positionV>
          <wp:extent cx="1692910" cy="1692910"/>
          <wp:effectExtent l="0" t="0" r="0" b="0"/>
          <wp:wrapTight wrapText="bothSides">
            <wp:wrapPolygon edited="0">
              <wp:start x="10209" y="1944"/>
              <wp:lineTo x="486" y="5590"/>
              <wp:lineTo x="486" y="8750"/>
              <wp:lineTo x="1215" y="10209"/>
              <wp:lineTo x="2431" y="10209"/>
              <wp:lineTo x="729" y="11910"/>
              <wp:lineTo x="486" y="15556"/>
              <wp:lineTo x="4618" y="17986"/>
              <wp:lineTo x="7049" y="17986"/>
              <wp:lineTo x="9965" y="18959"/>
              <wp:lineTo x="10209" y="19445"/>
              <wp:lineTo x="11181" y="19445"/>
              <wp:lineTo x="11424" y="18959"/>
              <wp:lineTo x="14341" y="17986"/>
              <wp:lineTo x="16771" y="17986"/>
              <wp:lineTo x="21146" y="15556"/>
              <wp:lineTo x="20660" y="11910"/>
              <wp:lineTo x="19202" y="10209"/>
              <wp:lineTo x="20174" y="10209"/>
              <wp:lineTo x="21146" y="8264"/>
              <wp:lineTo x="21146" y="5833"/>
              <wp:lineTo x="17257" y="4132"/>
              <wp:lineTo x="11181" y="1944"/>
              <wp:lineTo x="10209" y="1944"/>
            </wp:wrapPolygon>
          </wp:wrapTight>
          <wp:docPr id="2" name="Picture 1" descr="A picture containing line, graphics,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line, graphics, screenshot, design&#10;&#10;Description automatically generated"/>
                  <pic:cNvPicPr>
                    <a:picLocks noChangeAspect="1"/>
                  </pic:cNvPicPr>
                </pic:nvPicPr>
                <pic:blipFill>
                  <a:blip r:embed="rId1">
                    <a:alphaModFix amt="59000"/>
                    <a:extLst>
                      <a:ext uri="{28A0092B-C50C-407E-A947-70E740481C1C}">
                        <a14:useLocalDpi xmlns:a14="http://schemas.microsoft.com/office/drawing/2010/main" val="0"/>
                      </a:ext>
                    </a:extLst>
                  </a:blip>
                  <a:stretch>
                    <a:fillRect/>
                  </a:stretch>
                </pic:blipFill>
                <pic:spPr>
                  <a:xfrm>
                    <a:off x="0" y="0"/>
                    <a:ext cx="1692910" cy="1692910"/>
                  </a:xfrm>
                  <a:prstGeom prst="rect">
                    <a:avLst/>
                  </a:prstGeom>
                  <a:extLst>
                    <a:ext uri="{FAA26D3D-D897-4be2-8F04-BA451C77F1D7}">
                      <ma14:placeholderFlag xmlns:lc="http://schemas.openxmlformats.org/drawingml/2006/lockedCanvas"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D6458">
      <w:rPr>
        <w:noProof/>
      </w:rPr>
      <mc:AlternateContent>
        <mc:Choice Requires="wps">
          <w:drawing>
            <wp:anchor distT="0" distB="0" distL="114300" distR="114300" simplePos="0" relativeHeight="251658242" behindDoc="0" locked="0" layoutInCell="1" allowOverlap="1" wp14:anchorId="659B954B" wp14:editId="536578F9">
              <wp:simplePos x="0" y="0"/>
              <wp:positionH relativeFrom="column">
                <wp:posOffset>5219700</wp:posOffset>
              </wp:positionH>
              <wp:positionV relativeFrom="paragraph">
                <wp:posOffset>771525</wp:posOffset>
              </wp:positionV>
              <wp:extent cx="1447800" cy="409575"/>
              <wp:effectExtent l="0" t="0" r="0" b="0"/>
              <wp:wrapNone/>
              <wp:docPr id="483083638" name="Text Box 1"/>
              <wp:cNvGraphicFramePr/>
              <a:graphic xmlns:a="http://schemas.openxmlformats.org/drawingml/2006/main">
                <a:graphicData uri="http://schemas.microsoft.com/office/word/2010/wordprocessingShape">
                  <wps:wsp>
                    <wps:cNvSpPr txBox="1"/>
                    <wps:spPr>
                      <a:xfrm>
                        <a:off x="0" y="0"/>
                        <a:ext cx="1447800" cy="409575"/>
                      </a:xfrm>
                      <a:prstGeom prst="rect">
                        <a:avLst/>
                      </a:prstGeom>
                      <a:noFill/>
                      <a:ln w="6350">
                        <a:noFill/>
                      </a:ln>
                    </wps:spPr>
                    <wps:txbx>
                      <w:txbxContent>
                        <w:p w14:paraId="2A0FB829" w14:textId="243C1D2C" w:rsidR="00AD6458" w:rsidRPr="00AD6458" w:rsidRDefault="00AD6458" w:rsidP="00AD6458">
                          <w:pPr>
                            <w:jc w:val="cente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59B954B" id="_x0000_t202" coordsize="21600,21600" o:spt="202" path="m,l,21600r21600,l21600,xe">
              <v:stroke joinstyle="miter"/>
              <v:path gradientshapeok="t" o:connecttype="rect"/>
            </v:shapetype>
            <v:shape id="Text Box 1" o:spid="_x0000_s1028" type="#_x0000_t202" style="position:absolute;margin-left:411pt;margin-top:60.75pt;width:114pt;height:32.2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" filled="f" stroked="f" strokeweight=".5pt">
              <v:textbox>
                <w:txbxContent>
                  <w:p w14:paraId="2A0FB829" w14:textId="243C1D2C" w:rsidR="00AD6458" w:rsidRPr="00AD6458" w:rsidRDefault="00AD6458" w:rsidP="00AD6458">
                    <w:pPr>
                      <w:jc w:val="center"/>
                      <w:rPr>
                        <w:color w:val="FFFFFF" w:themeColor="background1"/>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AFB694" w14:textId="0B7212B8" w:rsidR="00B83DEE" w:rsidRDefault="00C50AB7">
    <w:pPr>
      <w:pStyle w:val="Header"/>
    </w:pPr>
    <w:r>
      <w:rPr>
        <w:noProof/>
      </w:rPr>
      <mc:AlternateContent>
        <mc:Choice Requires="wps">
          <w:drawing>
            <wp:anchor distT="0" distB="0" distL="114300" distR="114300" simplePos="0" relativeHeight="251658244" behindDoc="1" locked="0" layoutInCell="1" allowOverlap="1" wp14:anchorId="22F82333" wp14:editId="3244DA36">
              <wp:simplePos x="0" y="0"/>
              <wp:positionH relativeFrom="page">
                <wp:align>right</wp:align>
              </wp:positionH>
              <wp:positionV relativeFrom="paragraph">
                <wp:posOffset>-438150</wp:posOffset>
              </wp:positionV>
              <wp:extent cx="8011160" cy="1800225"/>
              <wp:effectExtent l="0" t="0" r="8890" b="9525"/>
              <wp:wrapNone/>
              <wp:docPr id="959065123" name="Rectangle 959065123"/>
              <wp:cNvGraphicFramePr/>
              <a:graphic xmlns:a="http://schemas.openxmlformats.org/drawingml/2006/main">
                <a:graphicData uri="http://schemas.microsoft.com/office/word/2010/wordprocessingShape">
                  <wps:wsp>
                    <wps:cNvSpPr/>
                    <wps:spPr>
                      <a:xfrm>
                        <a:off x="0" y="0"/>
                        <a:ext cx="8011160" cy="1800225"/>
                      </a:xfrm>
                      <a:prstGeom prst="rect">
                        <a:avLst/>
                      </a:prstGeom>
                      <a:solidFill>
                        <a:srgbClr val="003C56"/>
                      </a:solidFill>
                      <a:ln>
                        <a:noFill/>
                      </a:ln>
                      <a:effectLst/>
                      <a:extLst>
                        <a:ext uri="{FAA26D3D-D897-4be2-8F04-BA451C77F1D7}">
                          <ma14:placeholder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 uri="{C572A759-6A51-4108-AA02-DFA0A04FC94B}">
                          <ma14:wrappingTextBoxFlag xmlns:pic="http://schemas.openxmlformats.org/drawingml/2006/picture"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1">
                        <a:schemeClr val="accent1"/>
                      </a:lnRef>
                      <a:fillRef idx="3">
                        <a:schemeClr val="accent1"/>
                      </a:fillRef>
                      <a:effectRef idx="2">
                        <a:schemeClr val="accent1"/>
                      </a:effectRef>
                      <a:fontRef idx="minor">
                        <a:schemeClr val="lt1"/>
                      </a:fontRef>
                    </wps:style>
                    <wps:txbx>
                      <w:txbxContent>
                        <w:p w14:paraId="5AB90085" w14:textId="3A2223F7" w:rsidR="00B83DEE" w:rsidRPr="004D04FC" w:rsidRDefault="00C50AB7" w:rsidP="004D04FC">
                          <w:pPr>
                            <w:ind w:left="2160"/>
                            <w:rPr>
                              <w:rFonts w:ascii="Roboto Black" w:hAnsi="Roboto Black" w:cs="Arial"/>
                              <w:sz w:val="36"/>
                              <w:szCs w:val="36"/>
                            </w:rPr>
                          </w:pPr>
                          <w:r w:rsidRPr="004D04FC">
                            <w:rPr>
                              <w:rFonts w:ascii="Roboto Black" w:hAnsi="Roboto Black" w:cs="Arial"/>
                              <w:sz w:val="36"/>
                              <w:szCs w:val="36"/>
                            </w:rPr>
                            <w:t>Waiting for the Bottom to Fall? How the Stock Market Reacts to Presidential Elections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F82333" id="Rectangle 959065123" o:spid="_x0000_s1029" style="position:absolute;margin-left:579.6pt;margin-top:-34.5pt;width:630.8pt;height:141.75pt;z-index:-25165823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" fillcolor="#003c56" stroked="f" strokeweight=".5pt">
              <v:textbox>
                <w:txbxContent>
                  <w:p w14:paraId="5AB90085" w14:textId="3A2223F7" w:rsidR="00B83DEE" w:rsidRPr="004D04FC" w:rsidRDefault="00C50AB7" w:rsidP="004D04FC">
                    <w:pPr>
                      <w:ind w:left="2160"/>
                      <w:rPr>
                        <w:rFonts w:ascii="Roboto Black" w:hAnsi="Roboto Black" w:cs="Arial"/>
                        <w:sz w:val="36"/>
                        <w:szCs w:val="36"/>
                      </w:rPr>
                    </w:pPr>
                    <w:r w:rsidRPr="004D04FC">
                      <w:rPr>
                        <w:rFonts w:ascii="Roboto Black" w:hAnsi="Roboto Black" w:cs="Arial"/>
                        <w:sz w:val="36"/>
                        <w:szCs w:val="36"/>
                      </w:rPr>
                      <w:t>Waiting for the Bottom to Fall? How the Stock Market Reacts to Presidential Elections</w:t>
                    </w:r>
                  </w:p>
                </w:txbxContent>
              </v:textbox>
              <w10:wrap anchorx="page"/>
            </v:rect>
          </w:pict>
        </mc:Fallback>
      </mc:AlternateContent>
    </w:r>
    <w:r w:rsidR="00B83DEE">
      <w:rPr>
        <w:noProof/>
      </w:rPr>
      <w:drawing>
        <wp:anchor distT="0" distB="0" distL="114300" distR="114300" simplePos="0" relativeHeight="251658245" behindDoc="0" locked="0" layoutInCell="1" allowOverlap="1" wp14:anchorId="10EE5F73" wp14:editId="6E75D48A">
          <wp:simplePos x="0" y="0"/>
          <wp:positionH relativeFrom="column">
            <wp:posOffset>-742950</wp:posOffset>
          </wp:positionH>
          <wp:positionV relativeFrom="paragraph">
            <wp:posOffset>-457200</wp:posOffset>
          </wp:positionV>
          <wp:extent cx="1800225" cy="1800225"/>
          <wp:effectExtent l="0" t="0" r="0" b="0"/>
          <wp:wrapNone/>
          <wp:docPr id="1936493101" name="Picture 1" descr="A picture containing line, graphics,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line, graphics, screenshot, design&#10;&#10;Description automatically generated"/>
                  <pic:cNvPicPr>
                    <a:picLocks noChangeAspect="1"/>
                  </pic:cNvPicPr>
                </pic:nvPicPr>
                <pic:blipFill>
                  <a:blip r:embed="rId1">
                    <a:alphaModFix amt="59000"/>
                    <a:extLst>
                      <a:ext uri="{28A0092B-C50C-407E-A947-70E740481C1C}">
                        <a14:useLocalDpi xmlns:a14="http://schemas.microsoft.com/office/drawing/2010/main" val="0"/>
                      </a:ext>
                    </a:extLst>
                  </a:blip>
                  <a:stretch>
                    <a:fillRect/>
                  </a:stretch>
                </pic:blipFill>
                <pic:spPr>
                  <a:xfrm>
                    <a:off x="0" y="0"/>
                    <a:ext cx="1800225" cy="1800225"/>
                  </a:xfrm>
                  <a:prstGeom prst="rect">
                    <a:avLst/>
                  </a:prstGeom>
                  <a:extLst>
                    <a:ext uri="{FAA26D3D-D897-4be2-8F04-BA451C77F1D7}">
                      <ma14:placeholderFlag xmlns:a14="http://schemas.microsoft.com/office/drawing/2010/main"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xmlns:lc="http://schemas.openxmlformats.org/drawingml/2006/lockedCanvas"/>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316A085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D86A07F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6896DA6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FEAA93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C3F883EE"/>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F8644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14A80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DE26D436"/>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B34CA9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97228D1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32E8385A"/>
    <w:multiLevelType w:val="hybridMultilevel"/>
    <w:tmpl w:val="5F7EE2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0E14077"/>
    <w:multiLevelType w:val="hybridMultilevel"/>
    <w:tmpl w:val="30CA0CC6"/>
    <w:lvl w:ilvl="0" w:tplc="A4C0DE0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5872563">
    <w:abstractNumId w:val="9"/>
  </w:num>
  <w:num w:numId="2" w16cid:durableId="1524901649">
    <w:abstractNumId w:val="7"/>
  </w:num>
  <w:num w:numId="3" w16cid:durableId="161438337">
    <w:abstractNumId w:val="6"/>
  </w:num>
  <w:num w:numId="4" w16cid:durableId="456264953">
    <w:abstractNumId w:val="5"/>
  </w:num>
  <w:num w:numId="5" w16cid:durableId="395713329">
    <w:abstractNumId w:val="4"/>
  </w:num>
  <w:num w:numId="6" w16cid:durableId="1177774104">
    <w:abstractNumId w:val="8"/>
  </w:num>
  <w:num w:numId="7" w16cid:durableId="62337189">
    <w:abstractNumId w:val="3"/>
  </w:num>
  <w:num w:numId="8" w16cid:durableId="1353796644">
    <w:abstractNumId w:val="2"/>
  </w:num>
  <w:num w:numId="9" w16cid:durableId="1611014552">
    <w:abstractNumId w:val="1"/>
  </w:num>
  <w:num w:numId="10" w16cid:durableId="1859076313">
    <w:abstractNumId w:val="0"/>
  </w:num>
  <w:num w:numId="11" w16cid:durableId="1558584450">
    <w:abstractNumId w:val="11"/>
  </w:num>
  <w:num w:numId="12" w16cid:durableId="5957540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isplayBackgroundShape/>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881-8002-9549, v.1"/>
  </w:docVars>
  <w:rsids>
    <w:rsidRoot w:val="000C23AF"/>
    <w:rsid w:val="000029DC"/>
    <w:rsid w:val="0000456A"/>
    <w:rsid w:val="0000656B"/>
    <w:rsid w:val="0001198F"/>
    <w:rsid w:val="00014647"/>
    <w:rsid w:val="00015D70"/>
    <w:rsid w:val="0001720E"/>
    <w:rsid w:val="00021DA4"/>
    <w:rsid w:val="00022EAD"/>
    <w:rsid w:val="00023FD7"/>
    <w:rsid w:val="00030EE0"/>
    <w:rsid w:val="00031AE0"/>
    <w:rsid w:val="00034D87"/>
    <w:rsid w:val="000355A7"/>
    <w:rsid w:val="00037199"/>
    <w:rsid w:val="00037747"/>
    <w:rsid w:val="00041C89"/>
    <w:rsid w:val="00044034"/>
    <w:rsid w:val="00045873"/>
    <w:rsid w:val="0004663A"/>
    <w:rsid w:val="00047701"/>
    <w:rsid w:val="00053D70"/>
    <w:rsid w:val="00053E1D"/>
    <w:rsid w:val="0005783D"/>
    <w:rsid w:val="000579AF"/>
    <w:rsid w:val="00062A75"/>
    <w:rsid w:val="00063DAC"/>
    <w:rsid w:val="0006652F"/>
    <w:rsid w:val="000710C4"/>
    <w:rsid w:val="00071566"/>
    <w:rsid w:val="0007538B"/>
    <w:rsid w:val="00077D98"/>
    <w:rsid w:val="0008028F"/>
    <w:rsid w:val="00080793"/>
    <w:rsid w:val="00082107"/>
    <w:rsid w:val="00083B80"/>
    <w:rsid w:val="000846FC"/>
    <w:rsid w:val="000879F2"/>
    <w:rsid w:val="00092D99"/>
    <w:rsid w:val="00094C2F"/>
    <w:rsid w:val="000A136A"/>
    <w:rsid w:val="000A5418"/>
    <w:rsid w:val="000A6ADE"/>
    <w:rsid w:val="000B015D"/>
    <w:rsid w:val="000B1D06"/>
    <w:rsid w:val="000B299C"/>
    <w:rsid w:val="000B3485"/>
    <w:rsid w:val="000B37A8"/>
    <w:rsid w:val="000B4ABB"/>
    <w:rsid w:val="000B5AA7"/>
    <w:rsid w:val="000B607B"/>
    <w:rsid w:val="000B6E84"/>
    <w:rsid w:val="000C23AF"/>
    <w:rsid w:val="000C7D93"/>
    <w:rsid w:val="000D492B"/>
    <w:rsid w:val="000D54EB"/>
    <w:rsid w:val="000D6442"/>
    <w:rsid w:val="000E243B"/>
    <w:rsid w:val="000E3030"/>
    <w:rsid w:val="000E3A6A"/>
    <w:rsid w:val="000E3F2D"/>
    <w:rsid w:val="000E56DD"/>
    <w:rsid w:val="000E675F"/>
    <w:rsid w:val="000E7A70"/>
    <w:rsid w:val="000F298E"/>
    <w:rsid w:val="000F354C"/>
    <w:rsid w:val="000F3D5C"/>
    <w:rsid w:val="000F4F70"/>
    <w:rsid w:val="000F5E95"/>
    <w:rsid w:val="000F69BF"/>
    <w:rsid w:val="000F6C9D"/>
    <w:rsid w:val="00102B17"/>
    <w:rsid w:val="00103776"/>
    <w:rsid w:val="00103B94"/>
    <w:rsid w:val="00103E32"/>
    <w:rsid w:val="00104344"/>
    <w:rsid w:val="00105FD3"/>
    <w:rsid w:val="00106B8D"/>
    <w:rsid w:val="001105B0"/>
    <w:rsid w:val="00110792"/>
    <w:rsid w:val="00110965"/>
    <w:rsid w:val="00112785"/>
    <w:rsid w:val="0011625C"/>
    <w:rsid w:val="00117B2C"/>
    <w:rsid w:val="0012052A"/>
    <w:rsid w:val="00120735"/>
    <w:rsid w:val="00122CAE"/>
    <w:rsid w:val="001354AC"/>
    <w:rsid w:val="0013621F"/>
    <w:rsid w:val="00136D1D"/>
    <w:rsid w:val="00141DC4"/>
    <w:rsid w:val="00142822"/>
    <w:rsid w:val="00143071"/>
    <w:rsid w:val="0014675E"/>
    <w:rsid w:val="0016212A"/>
    <w:rsid w:val="001641DB"/>
    <w:rsid w:val="001656FA"/>
    <w:rsid w:val="00170DAE"/>
    <w:rsid w:val="00171CE0"/>
    <w:rsid w:val="001725B5"/>
    <w:rsid w:val="00176D8A"/>
    <w:rsid w:val="00177A88"/>
    <w:rsid w:val="001805B7"/>
    <w:rsid w:val="001814E6"/>
    <w:rsid w:val="00191F05"/>
    <w:rsid w:val="001927B9"/>
    <w:rsid w:val="00194700"/>
    <w:rsid w:val="001A161E"/>
    <w:rsid w:val="001A178A"/>
    <w:rsid w:val="001A1F8F"/>
    <w:rsid w:val="001A481E"/>
    <w:rsid w:val="001A504A"/>
    <w:rsid w:val="001A775C"/>
    <w:rsid w:val="001B0DE9"/>
    <w:rsid w:val="001C30AE"/>
    <w:rsid w:val="001C5C50"/>
    <w:rsid w:val="001C7D5F"/>
    <w:rsid w:val="001D08F2"/>
    <w:rsid w:val="001D2A9B"/>
    <w:rsid w:val="001D374B"/>
    <w:rsid w:val="001D7220"/>
    <w:rsid w:val="001E0B66"/>
    <w:rsid w:val="001E3C4A"/>
    <w:rsid w:val="001E51A9"/>
    <w:rsid w:val="001E6340"/>
    <w:rsid w:val="001E7773"/>
    <w:rsid w:val="001E7CD2"/>
    <w:rsid w:val="001F19A8"/>
    <w:rsid w:val="001F223D"/>
    <w:rsid w:val="001F3842"/>
    <w:rsid w:val="001F3E58"/>
    <w:rsid w:val="00200282"/>
    <w:rsid w:val="002012BC"/>
    <w:rsid w:val="00201DAE"/>
    <w:rsid w:val="002031F3"/>
    <w:rsid w:val="0020442F"/>
    <w:rsid w:val="00204627"/>
    <w:rsid w:val="00204B82"/>
    <w:rsid w:val="002061F7"/>
    <w:rsid w:val="00206655"/>
    <w:rsid w:val="00210397"/>
    <w:rsid w:val="0021084F"/>
    <w:rsid w:val="002114AC"/>
    <w:rsid w:val="002114FA"/>
    <w:rsid w:val="00213546"/>
    <w:rsid w:val="00213E92"/>
    <w:rsid w:val="00214FE4"/>
    <w:rsid w:val="0022749E"/>
    <w:rsid w:val="0023134E"/>
    <w:rsid w:val="00237171"/>
    <w:rsid w:val="002424B5"/>
    <w:rsid w:val="00243088"/>
    <w:rsid w:val="0024474F"/>
    <w:rsid w:val="00244EB2"/>
    <w:rsid w:val="0024563D"/>
    <w:rsid w:val="00256E73"/>
    <w:rsid w:val="002639AC"/>
    <w:rsid w:val="0026465D"/>
    <w:rsid w:val="002661C3"/>
    <w:rsid w:val="0027407D"/>
    <w:rsid w:val="002744A3"/>
    <w:rsid w:val="002748D6"/>
    <w:rsid w:val="002760A4"/>
    <w:rsid w:val="00282FEB"/>
    <w:rsid w:val="002841B3"/>
    <w:rsid w:val="002857AD"/>
    <w:rsid w:val="00286309"/>
    <w:rsid w:val="00290A95"/>
    <w:rsid w:val="002910B4"/>
    <w:rsid w:val="002930DF"/>
    <w:rsid w:val="00293720"/>
    <w:rsid w:val="00293DD2"/>
    <w:rsid w:val="002A25D2"/>
    <w:rsid w:val="002A373F"/>
    <w:rsid w:val="002A42AE"/>
    <w:rsid w:val="002A6685"/>
    <w:rsid w:val="002A7895"/>
    <w:rsid w:val="002B0D0D"/>
    <w:rsid w:val="002B14E2"/>
    <w:rsid w:val="002B55A5"/>
    <w:rsid w:val="002B6788"/>
    <w:rsid w:val="002C17F6"/>
    <w:rsid w:val="002C4D21"/>
    <w:rsid w:val="002C5F52"/>
    <w:rsid w:val="002C7831"/>
    <w:rsid w:val="002D2AE4"/>
    <w:rsid w:val="002D35DE"/>
    <w:rsid w:val="002D4367"/>
    <w:rsid w:val="002E1033"/>
    <w:rsid w:val="002E5D21"/>
    <w:rsid w:val="002E7861"/>
    <w:rsid w:val="002F0763"/>
    <w:rsid w:val="002F3D1D"/>
    <w:rsid w:val="002F427E"/>
    <w:rsid w:val="002F612C"/>
    <w:rsid w:val="00302B3C"/>
    <w:rsid w:val="0030440D"/>
    <w:rsid w:val="0030647E"/>
    <w:rsid w:val="0030700E"/>
    <w:rsid w:val="0031344C"/>
    <w:rsid w:val="00324456"/>
    <w:rsid w:val="003253A1"/>
    <w:rsid w:val="003253A3"/>
    <w:rsid w:val="00326631"/>
    <w:rsid w:val="00332655"/>
    <w:rsid w:val="00332C77"/>
    <w:rsid w:val="00334CDD"/>
    <w:rsid w:val="0033615F"/>
    <w:rsid w:val="0034268D"/>
    <w:rsid w:val="003453E0"/>
    <w:rsid w:val="003455B3"/>
    <w:rsid w:val="00347318"/>
    <w:rsid w:val="00350DFE"/>
    <w:rsid w:val="00352114"/>
    <w:rsid w:val="00352880"/>
    <w:rsid w:val="00360E53"/>
    <w:rsid w:val="00363019"/>
    <w:rsid w:val="0036321B"/>
    <w:rsid w:val="00363943"/>
    <w:rsid w:val="003648E4"/>
    <w:rsid w:val="0036528A"/>
    <w:rsid w:val="0036563A"/>
    <w:rsid w:val="00365BC3"/>
    <w:rsid w:val="0036607D"/>
    <w:rsid w:val="00370B5A"/>
    <w:rsid w:val="00374FD5"/>
    <w:rsid w:val="00380168"/>
    <w:rsid w:val="00382278"/>
    <w:rsid w:val="003823FF"/>
    <w:rsid w:val="0038597C"/>
    <w:rsid w:val="00393B0F"/>
    <w:rsid w:val="0039523B"/>
    <w:rsid w:val="00395719"/>
    <w:rsid w:val="003A4491"/>
    <w:rsid w:val="003A6EE4"/>
    <w:rsid w:val="003A7C2E"/>
    <w:rsid w:val="003B157E"/>
    <w:rsid w:val="003B210A"/>
    <w:rsid w:val="003B2773"/>
    <w:rsid w:val="003B66D7"/>
    <w:rsid w:val="003B686C"/>
    <w:rsid w:val="003C592D"/>
    <w:rsid w:val="003D077A"/>
    <w:rsid w:val="003D26E8"/>
    <w:rsid w:val="003D78D5"/>
    <w:rsid w:val="003D7DD4"/>
    <w:rsid w:val="003E424F"/>
    <w:rsid w:val="003E5419"/>
    <w:rsid w:val="003E63E1"/>
    <w:rsid w:val="003E7EDA"/>
    <w:rsid w:val="003F2F7E"/>
    <w:rsid w:val="003F3F82"/>
    <w:rsid w:val="003F5E67"/>
    <w:rsid w:val="00403CF1"/>
    <w:rsid w:val="0040439B"/>
    <w:rsid w:val="0040630E"/>
    <w:rsid w:val="004141D9"/>
    <w:rsid w:val="00423949"/>
    <w:rsid w:val="004312C6"/>
    <w:rsid w:val="00436F39"/>
    <w:rsid w:val="00437A97"/>
    <w:rsid w:val="00437B5D"/>
    <w:rsid w:val="00441F62"/>
    <w:rsid w:val="004428AE"/>
    <w:rsid w:val="0044306F"/>
    <w:rsid w:val="00445620"/>
    <w:rsid w:val="00447A14"/>
    <w:rsid w:val="004560A0"/>
    <w:rsid w:val="004565FC"/>
    <w:rsid w:val="004634B6"/>
    <w:rsid w:val="00465FAC"/>
    <w:rsid w:val="00466365"/>
    <w:rsid w:val="00474F6E"/>
    <w:rsid w:val="0047523D"/>
    <w:rsid w:val="00490F9F"/>
    <w:rsid w:val="004A05DD"/>
    <w:rsid w:val="004A20DE"/>
    <w:rsid w:val="004A3026"/>
    <w:rsid w:val="004A5940"/>
    <w:rsid w:val="004A7F2F"/>
    <w:rsid w:val="004B0C8E"/>
    <w:rsid w:val="004B0E2D"/>
    <w:rsid w:val="004B12F4"/>
    <w:rsid w:val="004B4612"/>
    <w:rsid w:val="004B4EE3"/>
    <w:rsid w:val="004B6315"/>
    <w:rsid w:val="004B7028"/>
    <w:rsid w:val="004C2AF5"/>
    <w:rsid w:val="004C369B"/>
    <w:rsid w:val="004C3CE4"/>
    <w:rsid w:val="004C441B"/>
    <w:rsid w:val="004C44F1"/>
    <w:rsid w:val="004D02C6"/>
    <w:rsid w:val="004D04FC"/>
    <w:rsid w:val="004D4C8F"/>
    <w:rsid w:val="004D62BC"/>
    <w:rsid w:val="004D7337"/>
    <w:rsid w:val="004E4BA2"/>
    <w:rsid w:val="004E51A7"/>
    <w:rsid w:val="004E52E6"/>
    <w:rsid w:val="004E5B37"/>
    <w:rsid w:val="004F089B"/>
    <w:rsid w:val="004F296A"/>
    <w:rsid w:val="004F37EB"/>
    <w:rsid w:val="004F3D89"/>
    <w:rsid w:val="004F496B"/>
    <w:rsid w:val="00503AF5"/>
    <w:rsid w:val="00504005"/>
    <w:rsid w:val="0050491F"/>
    <w:rsid w:val="00513C92"/>
    <w:rsid w:val="00514A33"/>
    <w:rsid w:val="005254C7"/>
    <w:rsid w:val="005267D7"/>
    <w:rsid w:val="0053032D"/>
    <w:rsid w:val="005309ED"/>
    <w:rsid w:val="00532A2D"/>
    <w:rsid w:val="00533A26"/>
    <w:rsid w:val="00533D18"/>
    <w:rsid w:val="005345D9"/>
    <w:rsid w:val="00540618"/>
    <w:rsid w:val="005442B5"/>
    <w:rsid w:val="0055321E"/>
    <w:rsid w:val="00556C43"/>
    <w:rsid w:val="00557FFD"/>
    <w:rsid w:val="00560253"/>
    <w:rsid w:val="00561A57"/>
    <w:rsid w:val="00565F66"/>
    <w:rsid w:val="00572FA6"/>
    <w:rsid w:val="00573377"/>
    <w:rsid w:val="00576E32"/>
    <w:rsid w:val="00580EE5"/>
    <w:rsid w:val="00581D94"/>
    <w:rsid w:val="0058366E"/>
    <w:rsid w:val="00591E8E"/>
    <w:rsid w:val="00595431"/>
    <w:rsid w:val="00595E97"/>
    <w:rsid w:val="00595F93"/>
    <w:rsid w:val="005A30F0"/>
    <w:rsid w:val="005A3410"/>
    <w:rsid w:val="005A45D2"/>
    <w:rsid w:val="005A494E"/>
    <w:rsid w:val="005B3EDF"/>
    <w:rsid w:val="005B40B5"/>
    <w:rsid w:val="005B5640"/>
    <w:rsid w:val="005B76E9"/>
    <w:rsid w:val="005C00DB"/>
    <w:rsid w:val="005C5348"/>
    <w:rsid w:val="005C5CE0"/>
    <w:rsid w:val="005C69A7"/>
    <w:rsid w:val="005C7B33"/>
    <w:rsid w:val="005D1790"/>
    <w:rsid w:val="005D18E9"/>
    <w:rsid w:val="005E1779"/>
    <w:rsid w:val="005E2D68"/>
    <w:rsid w:val="005F2260"/>
    <w:rsid w:val="005F31E0"/>
    <w:rsid w:val="005F39BA"/>
    <w:rsid w:val="0060253D"/>
    <w:rsid w:val="006030FA"/>
    <w:rsid w:val="0060322F"/>
    <w:rsid w:val="006038CB"/>
    <w:rsid w:val="0060680B"/>
    <w:rsid w:val="00607F88"/>
    <w:rsid w:val="0061093D"/>
    <w:rsid w:val="00611DAF"/>
    <w:rsid w:val="00611F6A"/>
    <w:rsid w:val="00613DDF"/>
    <w:rsid w:val="006217EA"/>
    <w:rsid w:val="00623385"/>
    <w:rsid w:val="00625141"/>
    <w:rsid w:val="006251CD"/>
    <w:rsid w:val="0063249B"/>
    <w:rsid w:val="00634B32"/>
    <w:rsid w:val="00634B95"/>
    <w:rsid w:val="00634C76"/>
    <w:rsid w:val="006364A7"/>
    <w:rsid w:val="006424F5"/>
    <w:rsid w:val="00642D44"/>
    <w:rsid w:val="0064471D"/>
    <w:rsid w:val="00645380"/>
    <w:rsid w:val="00653E1B"/>
    <w:rsid w:val="00653F99"/>
    <w:rsid w:val="0065475C"/>
    <w:rsid w:val="00654E25"/>
    <w:rsid w:val="00657C8B"/>
    <w:rsid w:val="00661E26"/>
    <w:rsid w:val="006644C6"/>
    <w:rsid w:val="00665417"/>
    <w:rsid w:val="0067305A"/>
    <w:rsid w:val="006753C9"/>
    <w:rsid w:val="00676CD8"/>
    <w:rsid w:val="006803DB"/>
    <w:rsid w:val="006814A2"/>
    <w:rsid w:val="00681DB2"/>
    <w:rsid w:val="00682607"/>
    <w:rsid w:val="006854C8"/>
    <w:rsid w:val="00686ACA"/>
    <w:rsid w:val="0068783C"/>
    <w:rsid w:val="006912D4"/>
    <w:rsid w:val="00691E82"/>
    <w:rsid w:val="0069506F"/>
    <w:rsid w:val="00695A01"/>
    <w:rsid w:val="006A27BA"/>
    <w:rsid w:val="006A2A38"/>
    <w:rsid w:val="006B16C7"/>
    <w:rsid w:val="006B41C0"/>
    <w:rsid w:val="006B76BE"/>
    <w:rsid w:val="006C6CBA"/>
    <w:rsid w:val="006C6F84"/>
    <w:rsid w:val="006D162F"/>
    <w:rsid w:val="006D2185"/>
    <w:rsid w:val="006D3CA2"/>
    <w:rsid w:val="006D576C"/>
    <w:rsid w:val="006D769C"/>
    <w:rsid w:val="006E07E9"/>
    <w:rsid w:val="006E0D25"/>
    <w:rsid w:val="006E48A1"/>
    <w:rsid w:val="006E4E0B"/>
    <w:rsid w:val="006E5248"/>
    <w:rsid w:val="006E53B8"/>
    <w:rsid w:val="006E594B"/>
    <w:rsid w:val="006E5A0D"/>
    <w:rsid w:val="006E63D9"/>
    <w:rsid w:val="006F2790"/>
    <w:rsid w:val="006F33AD"/>
    <w:rsid w:val="006F46F4"/>
    <w:rsid w:val="006F558B"/>
    <w:rsid w:val="006F73D1"/>
    <w:rsid w:val="00701755"/>
    <w:rsid w:val="00702E68"/>
    <w:rsid w:val="00704896"/>
    <w:rsid w:val="0070560E"/>
    <w:rsid w:val="007064AF"/>
    <w:rsid w:val="00707607"/>
    <w:rsid w:val="00710F07"/>
    <w:rsid w:val="00711669"/>
    <w:rsid w:val="0071302E"/>
    <w:rsid w:val="007174B0"/>
    <w:rsid w:val="007203C1"/>
    <w:rsid w:val="00725490"/>
    <w:rsid w:val="00726845"/>
    <w:rsid w:val="00726E7A"/>
    <w:rsid w:val="00731426"/>
    <w:rsid w:val="00731C0C"/>
    <w:rsid w:val="0073332F"/>
    <w:rsid w:val="0073379B"/>
    <w:rsid w:val="007349C4"/>
    <w:rsid w:val="00747ACE"/>
    <w:rsid w:val="00755C5A"/>
    <w:rsid w:val="007568AA"/>
    <w:rsid w:val="00761D6D"/>
    <w:rsid w:val="0076512E"/>
    <w:rsid w:val="00765B8E"/>
    <w:rsid w:val="00773341"/>
    <w:rsid w:val="00774B22"/>
    <w:rsid w:val="00775CB3"/>
    <w:rsid w:val="0077629A"/>
    <w:rsid w:val="00776E42"/>
    <w:rsid w:val="00777500"/>
    <w:rsid w:val="00783089"/>
    <w:rsid w:val="00784315"/>
    <w:rsid w:val="00785D48"/>
    <w:rsid w:val="00787C16"/>
    <w:rsid w:val="00790585"/>
    <w:rsid w:val="00794FA0"/>
    <w:rsid w:val="007A624F"/>
    <w:rsid w:val="007A7425"/>
    <w:rsid w:val="007B2919"/>
    <w:rsid w:val="007B30AA"/>
    <w:rsid w:val="007B56D3"/>
    <w:rsid w:val="007B56E3"/>
    <w:rsid w:val="007B76C1"/>
    <w:rsid w:val="007C0FD0"/>
    <w:rsid w:val="007C6624"/>
    <w:rsid w:val="007D2B3D"/>
    <w:rsid w:val="007D6C05"/>
    <w:rsid w:val="007D6FA1"/>
    <w:rsid w:val="007F02BA"/>
    <w:rsid w:val="00802091"/>
    <w:rsid w:val="0080488F"/>
    <w:rsid w:val="0080603E"/>
    <w:rsid w:val="00811626"/>
    <w:rsid w:val="00816EE9"/>
    <w:rsid w:val="008238D6"/>
    <w:rsid w:val="00826942"/>
    <w:rsid w:val="00826B05"/>
    <w:rsid w:val="008276F5"/>
    <w:rsid w:val="00830DC2"/>
    <w:rsid w:val="0083591A"/>
    <w:rsid w:val="00837BC7"/>
    <w:rsid w:val="0084368D"/>
    <w:rsid w:val="00845F4B"/>
    <w:rsid w:val="00846B6E"/>
    <w:rsid w:val="00847849"/>
    <w:rsid w:val="008531BD"/>
    <w:rsid w:val="008532A4"/>
    <w:rsid w:val="00857DD4"/>
    <w:rsid w:val="008601C0"/>
    <w:rsid w:val="00860669"/>
    <w:rsid w:val="00861E51"/>
    <w:rsid w:val="00863D39"/>
    <w:rsid w:val="00863E25"/>
    <w:rsid w:val="008643E7"/>
    <w:rsid w:val="008644C1"/>
    <w:rsid w:val="008661E5"/>
    <w:rsid w:val="00866BCC"/>
    <w:rsid w:val="00866CA8"/>
    <w:rsid w:val="0087079C"/>
    <w:rsid w:val="00871ABF"/>
    <w:rsid w:val="0087484A"/>
    <w:rsid w:val="00874A42"/>
    <w:rsid w:val="00876B5D"/>
    <w:rsid w:val="00876C43"/>
    <w:rsid w:val="0088014B"/>
    <w:rsid w:val="00882CBD"/>
    <w:rsid w:val="00883E91"/>
    <w:rsid w:val="0088508A"/>
    <w:rsid w:val="00885E9A"/>
    <w:rsid w:val="00885F61"/>
    <w:rsid w:val="00890144"/>
    <w:rsid w:val="0089402F"/>
    <w:rsid w:val="0089451C"/>
    <w:rsid w:val="00896309"/>
    <w:rsid w:val="0089712B"/>
    <w:rsid w:val="008976D1"/>
    <w:rsid w:val="008A1DF9"/>
    <w:rsid w:val="008A1FA3"/>
    <w:rsid w:val="008A203E"/>
    <w:rsid w:val="008A7A2E"/>
    <w:rsid w:val="008A7ED3"/>
    <w:rsid w:val="008B365B"/>
    <w:rsid w:val="008B3799"/>
    <w:rsid w:val="008B3927"/>
    <w:rsid w:val="008B4067"/>
    <w:rsid w:val="008C30E4"/>
    <w:rsid w:val="008C36E2"/>
    <w:rsid w:val="008C37A0"/>
    <w:rsid w:val="008C6030"/>
    <w:rsid w:val="008D3DBB"/>
    <w:rsid w:val="008D62E7"/>
    <w:rsid w:val="008D67F1"/>
    <w:rsid w:val="008D6934"/>
    <w:rsid w:val="008D7958"/>
    <w:rsid w:val="008E39F7"/>
    <w:rsid w:val="008E3F32"/>
    <w:rsid w:val="008E4081"/>
    <w:rsid w:val="008E5E34"/>
    <w:rsid w:val="008F4B46"/>
    <w:rsid w:val="008F765F"/>
    <w:rsid w:val="008F7D82"/>
    <w:rsid w:val="00904805"/>
    <w:rsid w:val="0090514C"/>
    <w:rsid w:val="00912E89"/>
    <w:rsid w:val="00913D19"/>
    <w:rsid w:val="00921011"/>
    <w:rsid w:val="00924589"/>
    <w:rsid w:val="00924DF3"/>
    <w:rsid w:val="00924E18"/>
    <w:rsid w:val="0092501F"/>
    <w:rsid w:val="0093151B"/>
    <w:rsid w:val="00933C68"/>
    <w:rsid w:val="0093575D"/>
    <w:rsid w:val="00936900"/>
    <w:rsid w:val="00936CDF"/>
    <w:rsid w:val="00937D94"/>
    <w:rsid w:val="00952875"/>
    <w:rsid w:val="00953760"/>
    <w:rsid w:val="009548CA"/>
    <w:rsid w:val="00956634"/>
    <w:rsid w:val="0096366B"/>
    <w:rsid w:val="00965FBF"/>
    <w:rsid w:val="00970E76"/>
    <w:rsid w:val="00971CCF"/>
    <w:rsid w:val="00974E08"/>
    <w:rsid w:val="00981202"/>
    <w:rsid w:val="00985726"/>
    <w:rsid w:val="0098698C"/>
    <w:rsid w:val="00986F3D"/>
    <w:rsid w:val="00993FB9"/>
    <w:rsid w:val="00994712"/>
    <w:rsid w:val="009977BE"/>
    <w:rsid w:val="00997AAA"/>
    <w:rsid w:val="00997BB7"/>
    <w:rsid w:val="009A0DDA"/>
    <w:rsid w:val="009A1EBC"/>
    <w:rsid w:val="009B025C"/>
    <w:rsid w:val="009B1124"/>
    <w:rsid w:val="009B3753"/>
    <w:rsid w:val="009B4765"/>
    <w:rsid w:val="009B4A9F"/>
    <w:rsid w:val="009B5959"/>
    <w:rsid w:val="009C32F8"/>
    <w:rsid w:val="009C6F87"/>
    <w:rsid w:val="009D080E"/>
    <w:rsid w:val="009D0957"/>
    <w:rsid w:val="009D31FD"/>
    <w:rsid w:val="009D323F"/>
    <w:rsid w:val="009D5187"/>
    <w:rsid w:val="009D71D7"/>
    <w:rsid w:val="009D72BC"/>
    <w:rsid w:val="009D79B8"/>
    <w:rsid w:val="009E0181"/>
    <w:rsid w:val="009E1177"/>
    <w:rsid w:val="009E413D"/>
    <w:rsid w:val="009E69BD"/>
    <w:rsid w:val="009E7ED3"/>
    <w:rsid w:val="009F0A4F"/>
    <w:rsid w:val="00A00AF1"/>
    <w:rsid w:val="00A0534C"/>
    <w:rsid w:val="00A07894"/>
    <w:rsid w:val="00A13B9A"/>
    <w:rsid w:val="00A13C9C"/>
    <w:rsid w:val="00A2005E"/>
    <w:rsid w:val="00A2462D"/>
    <w:rsid w:val="00A246AD"/>
    <w:rsid w:val="00A2495C"/>
    <w:rsid w:val="00A305DE"/>
    <w:rsid w:val="00A33C04"/>
    <w:rsid w:val="00A346B8"/>
    <w:rsid w:val="00A35941"/>
    <w:rsid w:val="00A43824"/>
    <w:rsid w:val="00A43DA3"/>
    <w:rsid w:val="00A46368"/>
    <w:rsid w:val="00A47740"/>
    <w:rsid w:val="00A50999"/>
    <w:rsid w:val="00A53F3E"/>
    <w:rsid w:val="00A56260"/>
    <w:rsid w:val="00A562EC"/>
    <w:rsid w:val="00A570B9"/>
    <w:rsid w:val="00A60F77"/>
    <w:rsid w:val="00A65A5E"/>
    <w:rsid w:val="00A666E3"/>
    <w:rsid w:val="00A71EFF"/>
    <w:rsid w:val="00A7452B"/>
    <w:rsid w:val="00A74907"/>
    <w:rsid w:val="00A77857"/>
    <w:rsid w:val="00A80855"/>
    <w:rsid w:val="00A81E1A"/>
    <w:rsid w:val="00A84782"/>
    <w:rsid w:val="00A9004D"/>
    <w:rsid w:val="00A9354F"/>
    <w:rsid w:val="00A95C9E"/>
    <w:rsid w:val="00A95D77"/>
    <w:rsid w:val="00A970F7"/>
    <w:rsid w:val="00AA635A"/>
    <w:rsid w:val="00AA6CFF"/>
    <w:rsid w:val="00AA720C"/>
    <w:rsid w:val="00AB06D7"/>
    <w:rsid w:val="00AB08DF"/>
    <w:rsid w:val="00AB5969"/>
    <w:rsid w:val="00AC1D38"/>
    <w:rsid w:val="00AC5E3E"/>
    <w:rsid w:val="00AD0513"/>
    <w:rsid w:val="00AD25B5"/>
    <w:rsid w:val="00AD3E5A"/>
    <w:rsid w:val="00AD465A"/>
    <w:rsid w:val="00AD6458"/>
    <w:rsid w:val="00AE429A"/>
    <w:rsid w:val="00AE54AC"/>
    <w:rsid w:val="00AF0442"/>
    <w:rsid w:val="00AF1334"/>
    <w:rsid w:val="00AF2B40"/>
    <w:rsid w:val="00AF440E"/>
    <w:rsid w:val="00B00CAF"/>
    <w:rsid w:val="00B01FF8"/>
    <w:rsid w:val="00B048EB"/>
    <w:rsid w:val="00B05710"/>
    <w:rsid w:val="00B05A91"/>
    <w:rsid w:val="00B17414"/>
    <w:rsid w:val="00B17C9C"/>
    <w:rsid w:val="00B25C0D"/>
    <w:rsid w:val="00B30A10"/>
    <w:rsid w:val="00B3306B"/>
    <w:rsid w:val="00B33471"/>
    <w:rsid w:val="00B347A6"/>
    <w:rsid w:val="00B356EC"/>
    <w:rsid w:val="00B372F9"/>
    <w:rsid w:val="00B408FF"/>
    <w:rsid w:val="00B40ABA"/>
    <w:rsid w:val="00B42B7F"/>
    <w:rsid w:val="00B42E89"/>
    <w:rsid w:val="00B45DF8"/>
    <w:rsid w:val="00B478B5"/>
    <w:rsid w:val="00B50364"/>
    <w:rsid w:val="00B51699"/>
    <w:rsid w:val="00B608E2"/>
    <w:rsid w:val="00B62ACE"/>
    <w:rsid w:val="00B65F30"/>
    <w:rsid w:val="00B70B72"/>
    <w:rsid w:val="00B71BA9"/>
    <w:rsid w:val="00B74C84"/>
    <w:rsid w:val="00B80833"/>
    <w:rsid w:val="00B824CF"/>
    <w:rsid w:val="00B83667"/>
    <w:rsid w:val="00B83DEE"/>
    <w:rsid w:val="00B8554A"/>
    <w:rsid w:val="00B908E6"/>
    <w:rsid w:val="00B90FDE"/>
    <w:rsid w:val="00B91478"/>
    <w:rsid w:val="00B94BD0"/>
    <w:rsid w:val="00B976D7"/>
    <w:rsid w:val="00B9773D"/>
    <w:rsid w:val="00B979E3"/>
    <w:rsid w:val="00BA136A"/>
    <w:rsid w:val="00BA5137"/>
    <w:rsid w:val="00BA5D7B"/>
    <w:rsid w:val="00BA7A9C"/>
    <w:rsid w:val="00BB0117"/>
    <w:rsid w:val="00BB0ABC"/>
    <w:rsid w:val="00BB2B2F"/>
    <w:rsid w:val="00BB2EA9"/>
    <w:rsid w:val="00BB5C52"/>
    <w:rsid w:val="00BB6391"/>
    <w:rsid w:val="00BC0BC2"/>
    <w:rsid w:val="00BC1B40"/>
    <w:rsid w:val="00BC5C38"/>
    <w:rsid w:val="00BC63F0"/>
    <w:rsid w:val="00BC7B39"/>
    <w:rsid w:val="00BD17C7"/>
    <w:rsid w:val="00BD3EAE"/>
    <w:rsid w:val="00BD494F"/>
    <w:rsid w:val="00BD799C"/>
    <w:rsid w:val="00BD7A9C"/>
    <w:rsid w:val="00BE0283"/>
    <w:rsid w:val="00BE1DB3"/>
    <w:rsid w:val="00BE2902"/>
    <w:rsid w:val="00BE39FF"/>
    <w:rsid w:val="00BF0F22"/>
    <w:rsid w:val="00BF2FD2"/>
    <w:rsid w:val="00BF37AB"/>
    <w:rsid w:val="00BF452B"/>
    <w:rsid w:val="00BF4B15"/>
    <w:rsid w:val="00BF4EDF"/>
    <w:rsid w:val="00C00911"/>
    <w:rsid w:val="00C0353A"/>
    <w:rsid w:val="00C03E88"/>
    <w:rsid w:val="00C05A09"/>
    <w:rsid w:val="00C1082A"/>
    <w:rsid w:val="00C11222"/>
    <w:rsid w:val="00C122F5"/>
    <w:rsid w:val="00C12E98"/>
    <w:rsid w:val="00C150BA"/>
    <w:rsid w:val="00C20297"/>
    <w:rsid w:val="00C2083B"/>
    <w:rsid w:val="00C25C51"/>
    <w:rsid w:val="00C2736C"/>
    <w:rsid w:val="00C30EF3"/>
    <w:rsid w:val="00C321EF"/>
    <w:rsid w:val="00C33335"/>
    <w:rsid w:val="00C3635F"/>
    <w:rsid w:val="00C401CA"/>
    <w:rsid w:val="00C41081"/>
    <w:rsid w:val="00C4158D"/>
    <w:rsid w:val="00C43BB2"/>
    <w:rsid w:val="00C44870"/>
    <w:rsid w:val="00C50AB7"/>
    <w:rsid w:val="00C54082"/>
    <w:rsid w:val="00C56135"/>
    <w:rsid w:val="00C57946"/>
    <w:rsid w:val="00C61A75"/>
    <w:rsid w:val="00C636E3"/>
    <w:rsid w:val="00C72137"/>
    <w:rsid w:val="00C722F2"/>
    <w:rsid w:val="00C73677"/>
    <w:rsid w:val="00C77365"/>
    <w:rsid w:val="00C82965"/>
    <w:rsid w:val="00C8362A"/>
    <w:rsid w:val="00C85053"/>
    <w:rsid w:val="00C963AD"/>
    <w:rsid w:val="00C96B8A"/>
    <w:rsid w:val="00CA325A"/>
    <w:rsid w:val="00CA49AE"/>
    <w:rsid w:val="00CA5BC9"/>
    <w:rsid w:val="00CB4228"/>
    <w:rsid w:val="00CB7A21"/>
    <w:rsid w:val="00CC23C2"/>
    <w:rsid w:val="00CC40A0"/>
    <w:rsid w:val="00CC5919"/>
    <w:rsid w:val="00CC6831"/>
    <w:rsid w:val="00CD0A06"/>
    <w:rsid w:val="00CD1436"/>
    <w:rsid w:val="00CD55CC"/>
    <w:rsid w:val="00CD5920"/>
    <w:rsid w:val="00CE6EAA"/>
    <w:rsid w:val="00CF0951"/>
    <w:rsid w:val="00CF4FC4"/>
    <w:rsid w:val="00D07243"/>
    <w:rsid w:val="00D110AB"/>
    <w:rsid w:val="00D11AA1"/>
    <w:rsid w:val="00D11B5B"/>
    <w:rsid w:val="00D140EC"/>
    <w:rsid w:val="00D1493D"/>
    <w:rsid w:val="00D21FC3"/>
    <w:rsid w:val="00D23DBF"/>
    <w:rsid w:val="00D23F01"/>
    <w:rsid w:val="00D2526B"/>
    <w:rsid w:val="00D272AC"/>
    <w:rsid w:val="00D30D92"/>
    <w:rsid w:val="00D345CA"/>
    <w:rsid w:val="00D348C4"/>
    <w:rsid w:val="00D35256"/>
    <w:rsid w:val="00D3704D"/>
    <w:rsid w:val="00D40B70"/>
    <w:rsid w:val="00D40C4F"/>
    <w:rsid w:val="00D4141F"/>
    <w:rsid w:val="00D44BCA"/>
    <w:rsid w:val="00D44BD1"/>
    <w:rsid w:val="00D450AF"/>
    <w:rsid w:val="00D50893"/>
    <w:rsid w:val="00D50A2E"/>
    <w:rsid w:val="00D516EF"/>
    <w:rsid w:val="00D522AE"/>
    <w:rsid w:val="00D60185"/>
    <w:rsid w:val="00D62265"/>
    <w:rsid w:val="00D66029"/>
    <w:rsid w:val="00D661E3"/>
    <w:rsid w:val="00D66BBC"/>
    <w:rsid w:val="00D76FE5"/>
    <w:rsid w:val="00D808FD"/>
    <w:rsid w:val="00D822B4"/>
    <w:rsid w:val="00D8302D"/>
    <w:rsid w:val="00D855EE"/>
    <w:rsid w:val="00D85612"/>
    <w:rsid w:val="00D85B7F"/>
    <w:rsid w:val="00D9311E"/>
    <w:rsid w:val="00D95A1F"/>
    <w:rsid w:val="00D978E6"/>
    <w:rsid w:val="00DA65A7"/>
    <w:rsid w:val="00DA6798"/>
    <w:rsid w:val="00DB135C"/>
    <w:rsid w:val="00DB2AA7"/>
    <w:rsid w:val="00DB342C"/>
    <w:rsid w:val="00DB40A9"/>
    <w:rsid w:val="00DC73CF"/>
    <w:rsid w:val="00DD1D40"/>
    <w:rsid w:val="00DD29BF"/>
    <w:rsid w:val="00DD2AEC"/>
    <w:rsid w:val="00DD406B"/>
    <w:rsid w:val="00DD4D14"/>
    <w:rsid w:val="00DD5832"/>
    <w:rsid w:val="00DD5C07"/>
    <w:rsid w:val="00DD6868"/>
    <w:rsid w:val="00DE1091"/>
    <w:rsid w:val="00DE3609"/>
    <w:rsid w:val="00DE4175"/>
    <w:rsid w:val="00DE599A"/>
    <w:rsid w:val="00DF150D"/>
    <w:rsid w:val="00DF154F"/>
    <w:rsid w:val="00DF2E84"/>
    <w:rsid w:val="00DF45CA"/>
    <w:rsid w:val="00DF4C63"/>
    <w:rsid w:val="00E05CAD"/>
    <w:rsid w:val="00E1105D"/>
    <w:rsid w:val="00E31992"/>
    <w:rsid w:val="00E32C88"/>
    <w:rsid w:val="00E419B8"/>
    <w:rsid w:val="00E44E7B"/>
    <w:rsid w:val="00E46570"/>
    <w:rsid w:val="00E514C7"/>
    <w:rsid w:val="00E52654"/>
    <w:rsid w:val="00E5344E"/>
    <w:rsid w:val="00E56543"/>
    <w:rsid w:val="00E5665D"/>
    <w:rsid w:val="00E62816"/>
    <w:rsid w:val="00E6352F"/>
    <w:rsid w:val="00E64427"/>
    <w:rsid w:val="00E65011"/>
    <w:rsid w:val="00E6695F"/>
    <w:rsid w:val="00E7181D"/>
    <w:rsid w:val="00E7286C"/>
    <w:rsid w:val="00E77873"/>
    <w:rsid w:val="00E82CDC"/>
    <w:rsid w:val="00E84439"/>
    <w:rsid w:val="00E84A64"/>
    <w:rsid w:val="00E86BFD"/>
    <w:rsid w:val="00E87B56"/>
    <w:rsid w:val="00E87BB2"/>
    <w:rsid w:val="00E90A16"/>
    <w:rsid w:val="00E91BE7"/>
    <w:rsid w:val="00E92ADD"/>
    <w:rsid w:val="00E95930"/>
    <w:rsid w:val="00EA33E9"/>
    <w:rsid w:val="00EA44B1"/>
    <w:rsid w:val="00EA7C71"/>
    <w:rsid w:val="00EB2B21"/>
    <w:rsid w:val="00EB4296"/>
    <w:rsid w:val="00EB5ADF"/>
    <w:rsid w:val="00EB634F"/>
    <w:rsid w:val="00EC48C7"/>
    <w:rsid w:val="00EC4BE0"/>
    <w:rsid w:val="00ED18DE"/>
    <w:rsid w:val="00ED3336"/>
    <w:rsid w:val="00ED645E"/>
    <w:rsid w:val="00EE0E14"/>
    <w:rsid w:val="00EE3403"/>
    <w:rsid w:val="00EE64F2"/>
    <w:rsid w:val="00EF0101"/>
    <w:rsid w:val="00EF0426"/>
    <w:rsid w:val="00EF114B"/>
    <w:rsid w:val="00EF3DDA"/>
    <w:rsid w:val="00EF46A8"/>
    <w:rsid w:val="00EF572F"/>
    <w:rsid w:val="00EF6C8C"/>
    <w:rsid w:val="00F01B44"/>
    <w:rsid w:val="00F03393"/>
    <w:rsid w:val="00F06A00"/>
    <w:rsid w:val="00F07D50"/>
    <w:rsid w:val="00F11D19"/>
    <w:rsid w:val="00F23606"/>
    <w:rsid w:val="00F25D97"/>
    <w:rsid w:val="00F27A1E"/>
    <w:rsid w:val="00F30553"/>
    <w:rsid w:val="00F31F9B"/>
    <w:rsid w:val="00F3244C"/>
    <w:rsid w:val="00F32FB8"/>
    <w:rsid w:val="00F3364E"/>
    <w:rsid w:val="00F33D4D"/>
    <w:rsid w:val="00F34056"/>
    <w:rsid w:val="00F346E5"/>
    <w:rsid w:val="00F41171"/>
    <w:rsid w:val="00F41AD3"/>
    <w:rsid w:val="00F439C9"/>
    <w:rsid w:val="00F44B10"/>
    <w:rsid w:val="00F45441"/>
    <w:rsid w:val="00F45B76"/>
    <w:rsid w:val="00F50E5B"/>
    <w:rsid w:val="00F52D26"/>
    <w:rsid w:val="00F533B4"/>
    <w:rsid w:val="00F54EBA"/>
    <w:rsid w:val="00F6197F"/>
    <w:rsid w:val="00F67B26"/>
    <w:rsid w:val="00F72A92"/>
    <w:rsid w:val="00F74E0A"/>
    <w:rsid w:val="00F77E54"/>
    <w:rsid w:val="00F80D4B"/>
    <w:rsid w:val="00F84EBE"/>
    <w:rsid w:val="00F865C9"/>
    <w:rsid w:val="00F869E2"/>
    <w:rsid w:val="00F917C9"/>
    <w:rsid w:val="00F929B2"/>
    <w:rsid w:val="00F943A7"/>
    <w:rsid w:val="00FA0AE1"/>
    <w:rsid w:val="00FA2C39"/>
    <w:rsid w:val="00FA4340"/>
    <w:rsid w:val="00FA5508"/>
    <w:rsid w:val="00FA55CE"/>
    <w:rsid w:val="00FB12A4"/>
    <w:rsid w:val="00FB1B1F"/>
    <w:rsid w:val="00FB4FC4"/>
    <w:rsid w:val="00FB7129"/>
    <w:rsid w:val="00FC01BD"/>
    <w:rsid w:val="00FC07DF"/>
    <w:rsid w:val="00FC1273"/>
    <w:rsid w:val="00FC164B"/>
    <w:rsid w:val="00FC294D"/>
    <w:rsid w:val="00FC2A44"/>
    <w:rsid w:val="00FC2F9E"/>
    <w:rsid w:val="00FC7CD6"/>
    <w:rsid w:val="00FD1DDD"/>
    <w:rsid w:val="00FD2C30"/>
    <w:rsid w:val="00FD52D8"/>
    <w:rsid w:val="00FD5901"/>
    <w:rsid w:val="00FD6347"/>
    <w:rsid w:val="00FD7A24"/>
    <w:rsid w:val="00FE2B28"/>
    <w:rsid w:val="00FE3B8C"/>
    <w:rsid w:val="00FE5716"/>
    <w:rsid w:val="00FE7E4C"/>
    <w:rsid w:val="00FF15E0"/>
    <w:rsid w:val="00FF5920"/>
    <w:rsid w:val="00FF655A"/>
    <w:rsid w:val="00FF7352"/>
    <w:rsid w:val="100A68A4"/>
    <w:rsid w:val="21F89CEA"/>
    <w:rsid w:val="29AEC377"/>
    <w:rsid w:val="2AA2094A"/>
    <w:rsid w:val="2AC6E0D3"/>
    <w:rsid w:val="2C3DD9AB"/>
    <w:rsid w:val="47B9C7DA"/>
    <w:rsid w:val="48CC71B7"/>
    <w:rsid w:val="51132F2E"/>
    <w:rsid w:val="56C16BE9"/>
    <w:rsid w:val="6081458A"/>
    <w:rsid w:val="75B4C0AA"/>
    <w:rsid w:val="7C3409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320B15"/>
  <w15:chartTrackingRefBased/>
  <w15:docId w15:val="{0C891020-AE47-4543-A599-EFF256B95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Roboto Light" w:eastAsiaTheme="minorHAnsi" w:hAnsi="Roboto Light"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D590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FD590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FD5901"/>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D590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D5901"/>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FD5901"/>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FD5901"/>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FD590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D590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5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15E0"/>
  </w:style>
  <w:style w:type="paragraph" w:styleId="Footer">
    <w:name w:val="footer"/>
    <w:basedOn w:val="Normal"/>
    <w:link w:val="FooterChar"/>
    <w:uiPriority w:val="99"/>
    <w:unhideWhenUsed/>
    <w:rsid w:val="00FF15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15E0"/>
  </w:style>
  <w:style w:type="paragraph" w:styleId="Revision">
    <w:name w:val="Revision"/>
    <w:hidden/>
    <w:uiPriority w:val="99"/>
    <w:semiHidden/>
    <w:rsid w:val="0007538B"/>
    <w:pPr>
      <w:spacing w:after="0" w:line="240" w:lineRule="auto"/>
    </w:pPr>
  </w:style>
  <w:style w:type="character" w:customStyle="1" w:styleId="normaltextrun">
    <w:name w:val="normaltextrun"/>
    <w:basedOn w:val="DefaultParagraphFont"/>
    <w:rsid w:val="001814E6"/>
  </w:style>
  <w:style w:type="character" w:styleId="CommentReference">
    <w:name w:val="annotation reference"/>
    <w:basedOn w:val="DefaultParagraphFont"/>
    <w:uiPriority w:val="99"/>
    <w:semiHidden/>
    <w:unhideWhenUsed/>
    <w:rsid w:val="001814E6"/>
    <w:rPr>
      <w:sz w:val="16"/>
      <w:szCs w:val="16"/>
    </w:rPr>
  </w:style>
  <w:style w:type="paragraph" w:styleId="CommentText">
    <w:name w:val="annotation text"/>
    <w:basedOn w:val="Normal"/>
    <w:link w:val="CommentTextChar"/>
    <w:uiPriority w:val="99"/>
    <w:unhideWhenUsed/>
    <w:rsid w:val="001814E6"/>
    <w:pPr>
      <w:spacing w:line="240" w:lineRule="auto"/>
    </w:pPr>
    <w:rPr>
      <w:sz w:val="20"/>
      <w:szCs w:val="20"/>
    </w:rPr>
  </w:style>
  <w:style w:type="character" w:customStyle="1" w:styleId="CommentTextChar">
    <w:name w:val="Comment Text Char"/>
    <w:basedOn w:val="DefaultParagraphFont"/>
    <w:link w:val="CommentText"/>
    <w:uiPriority w:val="99"/>
    <w:rsid w:val="001814E6"/>
    <w:rPr>
      <w:sz w:val="20"/>
      <w:szCs w:val="20"/>
    </w:rPr>
  </w:style>
  <w:style w:type="paragraph" w:styleId="CommentSubject">
    <w:name w:val="annotation subject"/>
    <w:basedOn w:val="CommentText"/>
    <w:next w:val="CommentText"/>
    <w:link w:val="CommentSubjectChar"/>
    <w:uiPriority w:val="99"/>
    <w:semiHidden/>
    <w:unhideWhenUsed/>
    <w:rsid w:val="001814E6"/>
    <w:rPr>
      <w:b/>
      <w:bCs/>
    </w:rPr>
  </w:style>
  <w:style w:type="character" w:customStyle="1" w:styleId="CommentSubjectChar">
    <w:name w:val="Comment Subject Char"/>
    <w:basedOn w:val="CommentTextChar"/>
    <w:link w:val="CommentSubject"/>
    <w:uiPriority w:val="99"/>
    <w:semiHidden/>
    <w:rsid w:val="001814E6"/>
    <w:rPr>
      <w:b/>
      <w:bCs/>
      <w:sz w:val="20"/>
      <w:szCs w:val="20"/>
    </w:rPr>
  </w:style>
  <w:style w:type="paragraph" w:styleId="NormalWeb">
    <w:name w:val="Normal (Web)"/>
    <w:basedOn w:val="Normal"/>
    <w:uiPriority w:val="99"/>
    <w:unhideWhenUsed/>
    <w:rsid w:val="000D644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D59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5901"/>
    <w:rPr>
      <w:rFonts w:ascii="Segoe UI" w:hAnsi="Segoe UI" w:cs="Segoe UI"/>
      <w:sz w:val="18"/>
      <w:szCs w:val="18"/>
    </w:rPr>
  </w:style>
  <w:style w:type="paragraph" w:styleId="Bibliography">
    <w:name w:val="Bibliography"/>
    <w:basedOn w:val="Normal"/>
    <w:next w:val="Normal"/>
    <w:uiPriority w:val="37"/>
    <w:semiHidden/>
    <w:unhideWhenUsed/>
    <w:rsid w:val="00FD5901"/>
  </w:style>
  <w:style w:type="paragraph" w:styleId="BlockText">
    <w:name w:val="Block Text"/>
    <w:basedOn w:val="Normal"/>
    <w:uiPriority w:val="99"/>
    <w:semiHidden/>
    <w:unhideWhenUsed/>
    <w:rsid w:val="00FD5901"/>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i/>
      <w:iCs/>
      <w:color w:val="4472C4" w:themeColor="accent1"/>
    </w:rPr>
  </w:style>
  <w:style w:type="paragraph" w:styleId="BodyText">
    <w:name w:val="Body Text"/>
    <w:basedOn w:val="Normal"/>
    <w:link w:val="BodyTextChar"/>
    <w:uiPriority w:val="99"/>
    <w:semiHidden/>
    <w:unhideWhenUsed/>
    <w:rsid w:val="00FD5901"/>
    <w:pPr>
      <w:spacing w:after="120"/>
    </w:pPr>
  </w:style>
  <w:style w:type="character" w:customStyle="1" w:styleId="BodyTextChar">
    <w:name w:val="Body Text Char"/>
    <w:basedOn w:val="DefaultParagraphFont"/>
    <w:link w:val="BodyText"/>
    <w:uiPriority w:val="99"/>
    <w:semiHidden/>
    <w:rsid w:val="00FD5901"/>
  </w:style>
  <w:style w:type="paragraph" w:styleId="BodyText2">
    <w:name w:val="Body Text 2"/>
    <w:basedOn w:val="Normal"/>
    <w:link w:val="BodyText2Char"/>
    <w:uiPriority w:val="99"/>
    <w:semiHidden/>
    <w:unhideWhenUsed/>
    <w:rsid w:val="00FD5901"/>
    <w:pPr>
      <w:spacing w:after="120" w:line="480" w:lineRule="auto"/>
    </w:pPr>
  </w:style>
  <w:style w:type="character" w:customStyle="1" w:styleId="BodyText2Char">
    <w:name w:val="Body Text 2 Char"/>
    <w:basedOn w:val="DefaultParagraphFont"/>
    <w:link w:val="BodyText2"/>
    <w:uiPriority w:val="99"/>
    <w:semiHidden/>
    <w:rsid w:val="00FD5901"/>
  </w:style>
  <w:style w:type="paragraph" w:styleId="BodyText3">
    <w:name w:val="Body Text 3"/>
    <w:basedOn w:val="Normal"/>
    <w:link w:val="BodyText3Char"/>
    <w:uiPriority w:val="99"/>
    <w:semiHidden/>
    <w:unhideWhenUsed/>
    <w:rsid w:val="00FD5901"/>
    <w:pPr>
      <w:spacing w:after="120"/>
    </w:pPr>
    <w:rPr>
      <w:sz w:val="16"/>
      <w:szCs w:val="16"/>
    </w:rPr>
  </w:style>
  <w:style w:type="character" w:customStyle="1" w:styleId="BodyText3Char">
    <w:name w:val="Body Text 3 Char"/>
    <w:basedOn w:val="DefaultParagraphFont"/>
    <w:link w:val="BodyText3"/>
    <w:uiPriority w:val="99"/>
    <w:semiHidden/>
    <w:rsid w:val="00FD5901"/>
    <w:rPr>
      <w:sz w:val="16"/>
      <w:szCs w:val="16"/>
    </w:rPr>
  </w:style>
  <w:style w:type="paragraph" w:styleId="BodyTextFirstIndent">
    <w:name w:val="Body Text First Indent"/>
    <w:basedOn w:val="BodyText"/>
    <w:link w:val="BodyTextFirstIndentChar"/>
    <w:uiPriority w:val="99"/>
    <w:semiHidden/>
    <w:unhideWhenUsed/>
    <w:rsid w:val="00FD5901"/>
    <w:pPr>
      <w:spacing w:after="160"/>
      <w:ind w:firstLine="360"/>
    </w:pPr>
  </w:style>
  <w:style w:type="character" w:customStyle="1" w:styleId="BodyTextFirstIndentChar">
    <w:name w:val="Body Text First Indent Char"/>
    <w:basedOn w:val="BodyTextChar"/>
    <w:link w:val="BodyTextFirstIndent"/>
    <w:uiPriority w:val="99"/>
    <w:semiHidden/>
    <w:rsid w:val="00FD5901"/>
  </w:style>
  <w:style w:type="paragraph" w:styleId="BodyTextIndent">
    <w:name w:val="Body Text Indent"/>
    <w:basedOn w:val="Normal"/>
    <w:link w:val="BodyTextIndentChar"/>
    <w:uiPriority w:val="99"/>
    <w:semiHidden/>
    <w:unhideWhenUsed/>
    <w:rsid w:val="00FD5901"/>
    <w:pPr>
      <w:spacing w:after="120"/>
      <w:ind w:left="360"/>
    </w:pPr>
  </w:style>
  <w:style w:type="character" w:customStyle="1" w:styleId="BodyTextIndentChar">
    <w:name w:val="Body Text Indent Char"/>
    <w:basedOn w:val="DefaultParagraphFont"/>
    <w:link w:val="BodyTextIndent"/>
    <w:uiPriority w:val="99"/>
    <w:semiHidden/>
    <w:rsid w:val="00FD5901"/>
  </w:style>
  <w:style w:type="paragraph" w:styleId="BodyTextFirstIndent2">
    <w:name w:val="Body Text First Indent 2"/>
    <w:basedOn w:val="BodyTextIndent"/>
    <w:link w:val="BodyTextFirstIndent2Char"/>
    <w:uiPriority w:val="99"/>
    <w:semiHidden/>
    <w:unhideWhenUsed/>
    <w:rsid w:val="00FD5901"/>
    <w:pPr>
      <w:spacing w:after="160"/>
      <w:ind w:firstLine="360"/>
    </w:pPr>
  </w:style>
  <w:style w:type="character" w:customStyle="1" w:styleId="BodyTextFirstIndent2Char">
    <w:name w:val="Body Text First Indent 2 Char"/>
    <w:basedOn w:val="BodyTextIndentChar"/>
    <w:link w:val="BodyTextFirstIndent2"/>
    <w:uiPriority w:val="99"/>
    <w:semiHidden/>
    <w:rsid w:val="00FD5901"/>
  </w:style>
  <w:style w:type="paragraph" w:styleId="BodyTextIndent2">
    <w:name w:val="Body Text Indent 2"/>
    <w:basedOn w:val="Normal"/>
    <w:link w:val="BodyTextIndent2Char"/>
    <w:uiPriority w:val="99"/>
    <w:semiHidden/>
    <w:unhideWhenUsed/>
    <w:rsid w:val="00FD5901"/>
    <w:pPr>
      <w:spacing w:after="120" w:line="480" w:lineRule="auto"/>
      <w:ind w:left="360"/>
    </w:pPr>
  </w:style>
  <w:style w:type="character" w:customStyle="1" w:styleId="BodyTextIndent2Char">
    <w:name w:val="Body Text Indent 2 Char"/>
    <w:basedOn w:val="DefaultParagraphFont"/>
    <w:link w:val="BodyTextIndent2"/>
    <w:uiPriority w:val="99"/>
    <w:semiHidden/>
    <w:rsid w:val="00FD5901"/>
  </w:style>
  <w:style w:type="paragraph" w:styleId="BodyTextIndent3">
    <w:name w:val="Body Text Indent 3"/>
    <w:basedOn w:val="Normal"/>
    <w:link w:val="BodyTextIndent3Char"/>
    <w:uiPriority w:val="99"/>
    <w:semiHidden/>
    <w:unhideWhenUsed/>
    <w:rsid w:val="00FD5901"/>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FD5901"/>
    <w:rPr>
      <w:sz w:val="16"/>
      <w:szCs w:val="16"/>
    </w:rPr>
  </w:style>
  <w:style w:type="paragraph" w:styleId="Caption">
    <w:name w:val="caption"/>
    <w:basedOn w:val="Normal"/>
    <w:next w:val="Normal"/>
    <w:uiPriority w:val="35"/>
    <w:semiHidden/>
    <w:unhideWhenUsed/>
    <w:qFormat/>
    <w:rsid w:val="00FD5901"/>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FD5901"/>
    <w:pPr>
      <w:spacing w:after="0" w:line="240" w:lineRule="auto"/>
      <w:ind w:left="4320"/>
    </w:pPr>
  </w:style>
  <w:style w:type="character" w:customStyle="1" w:styleId="ClosingChar">
    <w:name w:val="Closing Char"/>
    <w:basedOn w:val="DefaultParagraphFont"/>
    <w:link w:val="Closing"/>
    <w:uiPriority w:val="99"/>
    <w:semiHidden/>
    <w:rsid w:val="00FD5901"/>
  </w:style>
  <w:style w:type="paragraph" w:styleId="Date">
    <w:name w:val="Date"/>
    <w:basedOn w:val="Normal"/>
    <w:next w:val="Normal"/>
    <w:link w:val="DateChar"/>
    <w:uiPriority w:val="99"/>
    <w:semiHidden/>
    <w:unhideWhenUsed/>
    <w:rsid w:val="00FD5901"/>
  </w:style>
  <w:style w:type="character" w:customStyle="1" w:styleId="DateChar">
    <w:name w:val="Date Char"/>
    <w:basedOn w:val="DefaultParagraphFont"/>
    <w:link w:val="Date"/>
    <w:uiPriority w:val="99"/>
    <w:semiHidden/>
    <w:rsid w:val="00FD5901"/>
  </w:style>
  <w:style w:type="paragraph" w:styleId="DocumentMap">
    <w:name w:val="Document Map"/>
    <w:basedOn w:val="Normal"/>
    <w:link w:val="DocumentMapChar"/>
    <w:uiPriority w:val="99"/>
    <w:semiHidden/>
    <w:unhideWhenUsed/>
    <w:rsid w:val="00FD5901"/>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FD5901"/>
    <w:rPr>
      <w:rFonts w:ascii="Segoe UI" w:hAnsi="Segoe UI" w:cs="Segoe UI"/>
      <w:sz w:val="16"/>
      <w:szCs w:val="16"/>
    </w:rPr>
  </w:style>
  <w:style w:type="paragraph" w:styleId="E-mailSignature">
    <w:name w:val="E-mail Signature"/>
    <w:basedOn w:val="Normal"/>
    <w:link w:val="E-mailSignatureChar"/>
    <w:uiPriority w:val="99"/>
    <w:semiHidden/>
    <w:unhideWhenUsed/>
    <w:rsid w:val="00FD5901"/>
    <w:pPr>
      <w:spacing w:after="0" w:line="240" w:lineRule="auto"/>
    </w:pPr>
  </w:style>
  <w:style w:type="character" w:customStyle="1" w:styleId="E-mailSignatureChar">
    <w:name w:val="E-mail Signature Char"/>
    <w:basedOn w:val="DefaultParagraphFont"/>
    <w:link w:val="E-mailSignature"/>
    <w:uiPriority w:val="99"/>
    <w:semiHidden/>
    <w:rsid w:val="00FD5901"/>
  </w:style>
  <w:style w:type="paragraph" w:styleId="EndnoteText">
    <w:name w:val="endnote text"/>
    <w:basedOn w:val="Normal"/>
    <w:link w:val="EndnoteTextChar"/>
    <w:uiPriority w:val="99"/>
    <w:semiHidden/>
    <w:unhideWhenUsed/>
    <w:rsid w:val="00FD590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D5901"/>
    <w:rPr>
      <w:sz w:val="20"/>
      <w:szCs w:val="20"/>
    </w:rPr>
  </w:style>
  <w:style w:type="paragraph" w:styleId="EnvelopeAddress">
    <w:name w:val="envelope address"/>
    <w:basedOn w:val="Normal"/>
    <w:uiPriority w:val="99"/>
    <w:semiHidden/>
    <w:unhideWhenUsed/>
    <w:rsid w:val="00FD590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FD5901"/>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FD590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5901"/>
    <w:rPr>
      <w:sz w:val="20"/>
      <w:szCs w:val="20"/>
    </w:rPr>
  </w:style>
  <w:style w:type="character" w:customStyle="1" w:styleId="Heading1Char">
    <w:name w:val="Heading 1 Char"/>
    <w:basedOn w:val="DefaultParagraphFont"/>
    <w:link w:val="Heading1"/>
    <w:uiPriority w:val="9"/>
    <w:rsid w:val="00FD5901"/>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FD590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FD5901"/>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D5901"/>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FD5901"/>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FD5901"/>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FD5901"/>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FD590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D5901"/>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FD5901"/>
    <w:pPr>
      <w:spacing w:after="0" w:line="240" w:lineRule="auto"/>
    </w:pPr>
    <w:rPr>
      <w:i/>
      <w:iCs/>
    </w:rPr>
  </w:style>
  <w:style w:type="character" w:customStyle="1" w:styleId="HTMLAddressChar">
    <w:name w:val="HTML Address Char"/>
    <w:basedOn w:val="DefaultParagraphFont"/>
    <w:link w:val="HTMLAddress"/>
    <w:uiPriority w:val="99"/>
    <w:semiHidden/>
    <w:rsid w:val="00FD5901"/>
    <w:rPr>
      <w:i/>
      <w:iCs/>
    </w:rPr>
  </w:style>
  <w:style w:type="paragraph" w:styleId="HTMLPreformatted">
    <w:name w:val="HTML Preformatted"/>
    <w:basedOn w:val="Normal"/>
    <w:link w:val="HTMLPreformattedChar"/>
    <w:uiPriority w:val="99"/>
    <w:semiHidden/>
    <w:unhideWhenUsed/>
    <w:rsid w:val="00FD5901"/>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D5901"/>
    <w:rPr>
      <w:rFonts w:ascii="Consolas" w:hAnsi="Consolas"/>
      <w:sz w:val="20"/>
      <w:szCs w:val="20"/>
    </w:rPr>
  </w:style>
  <w:style w:type="paragraph" w:styleId="Index1">
    <w:name w:val="index 1"/>
    <w:basedOn w:val="Normal"/>
    <w:next w:val="Normal"/>
    <w:autoRedefine/>
    <w:uiPriority w:val="99"/>
    <w:semiHidden/>
    <w:unhideWhenUsed/>
    <w:rsid w:val="00FD5901"/>
    <w:pPr>
      <w:spacing w:after="0" w:line="240" w:lineRule="auto"/>
      <w:ind w:left="220" w:hanging="220"/>
    </w:pPr>
  </w:style>
  <w:style w:type="paragraph" w:styleId="Index2">
    <w:name w:val="index 2"/>
    <w:basedOn w:val="Normal"/>
    <w:next w:val="Normal"/>
    <w:autoRedefine/>
    <w:uiPriority w:val="99"/>
    <w:semiHidden/>
    <w:unhideWhenUsed/>
    <w:rsid w:val="00FD5901"/>
    <w:pPr>
      <w:spacing w:after="0" w:line="240" w:lineRule="auto"/>
      <w:ind w:left="440" w:hanging="220"/>
    </w:pPr>
  </w:style>
  <w:style w:type="paragraph" w:styleId="Index3">
    <w:name w:val="index 3"/>
    <w:basedOn w:val="Normal"/>
    <w:next w:val="Normal"/>
    <w:autoRedefine/>
    <w:uiPriority w:val="99"/>
    <w:semiHidden/>
    <w:unhideWhenUsed/>
    <w:rsid w:val="00FD5901"/>
    <w:pPr>
      <w:spacing w:after="0" w:line="240" w:lineRule="auto"/>
      <w:ind w:left="660" w:hanging="220"/>
    </w:pPr>
  </w:style>
  <w:style w:type="paragraph" w:styleId="Index4">
    <w:name w:val="index 4"/>
    <w:basedOn w:val="Normal"/>
    <w:next w:val="Normal"/>
    <w:autoRedefine/>
    <w:uiPriority w:val="99"/>
    <w:semiHidden/>
    <w:unhideWhenUsed/>
    <w:rsid w:val="00FD5901"/>
    <w:pPr>
      <w:spacing w:after="0" w:line="240" w:lineRule="auto"/>
      <w:ind w:left="880" w:hanging="220"/>
    </w:pPr>
  </w:style>
  <w:style w:type="paragraph" w:styleId="Index5">
    <w:name w:val="index 5"/>
    <w:basedOn w:val="Normal"/>
    <w:next w:val="Normal"/>
    <w:autoRedefine/>
    <w:uiPriority w:val="99"/>
    <w:semiHidden/>
    <w:unhideWhenUsed/>
    <w:rsid w:val="00FD5901"/>
    <w:pPr>
      <w:spacing w:after="0" w:line="240" w:lineRule="auto"/>
      <w:ind w:left="1100" w:hanging="220"/>
    </w:pPr>
  </w:style>
  <w:style w:type="paragraph" w:styleId="Index6">
    <w:name w:val="index 6"/>
    <w:basedOn w:val="Normal"/>
    <w:next w:val="Normal"/>
    <w:autoRedefine/>
    <w:uiPriority w:val="99"/>
    <w:semiHidden/>
    <w:unhideWhenUsed/>
    <w:rsid w:val="00FD5901"/>
    <w:pPr>
      <w:spacing w:after="0" w:line="240" w:lineRule="auto"/>
      <w:ind w:left="1320" w:hanging="220"/>
    </w:pPr>
  </w:style>
  <w:style w:type="paragraph" w:styleId="Index7">
    <w:name w:val="index 7"/>
    <w:basedOn w:val="Normal"/>
    <w:next w:val="Normal"/>
    <w:autoRedefine/>
    <w:uiPriority w:val="99"/>
    <w:semiHidden/>
    <w:unhideWhenUsed/>
    <w:rsid w:val="00FD5901"/>
    <w:pPr>
      <w:spacing w:after="0" w:line="240" w:lineRule="auto"/>
      <w:ind w:left="1540" w:hanging="220"/>
    </w:pPr>
  </w:style>
  <w:style w:type="paragraph" w:styleId="Index8">
    <w:name w:val="index 8"/>
    <w:basedOn w:val="Normal"/>
    <w:next w:val="Normal"/>
    <w:autoRedefine/>
    <w:uiPriority w:val="99"/>
    <w:semiHidden/>
    <w:unhideWhenUsed/>
    <w:rsid w:val="00FD5901"/>
    <w:pPr>
      <w:spacing w:after="0" w:line="240" w:lineRule="auto"/>
      <w:ind w:left="1760" w:hanging="220"/>
    </w:pPr>
  </w:style>
  <w:style w:type="paragraph" w:styleId="Index9">
    <w:name w:val="index 9"/>
    <w:basedOn w:val="Normal"/>
    <w:next w:val="Normal"/>
    <w:autoRedefine/>
    <w:uiPriority w:val="99"/>
    <w:semiHidden/>
    <w:unhideWhenUsed/>
    <w:rsid w:val="00FD5901"/>
    <w:pPr>
      <w:spacing w:after="0" w:line="240" w:lineRule="auto"/>
      <w:ind w:left="1980" w:hanging="220"/>
    </w:pPr>
  </w:style>
  <w:style w:type="paragraph" w:styleId="IndexHeading">
    <w:name w:val="index heading"/>
    <w:basedOn w:val="Normal"/>
    <w:next w:val="Index1"/>
    <w:uiPriority w:val="99"/>
    <w:semiHidden/>
    <w:unhideWhenUsed/>
    <w:rsid w:val="00FD590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D590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FD5901"/>
    <w:rPr>
      <w:i/>
      <w:iCs/>
      <w:color w:val="4472C4" w:themeColor="accent1"/>
    </w:rPr>
  </w:style>
  <w:style w:type="paragraph" w:styleId="List">
    <w:name w:val="List"/>
    <w:basedOn w:val="Normal"/>
    <w:uiPriority w:val="99"/>
    <w:semiHidden/>
    <w:unhideWhenUsed/>
    <w:rsid w:val="00FD5901"/>
    <w:pPr>
      <w:ind w:left="360" w:hanging="360"/>
      <w:contextualSpacing/>
    </w:pPr>
  </w:style>
  <w:style w:type="paragraph" w:styleId="List2">
    <w:name w:val="List 2"/>
    <w:basedOn w:val="Normal"/>
    <w:uiPriority w:val="99"/>
    <w:semiHidden/>
    <w:unhideWhenUsed/>
    <w:rsid w:val="00FD5901"/>
    <w:pPr>
      <w:ind w:left="720" w:hanging="360"/>
      <w:contextualSpacing/>
    </w:pPr>
  </w:style>
  <w:style w:type="paragraph" w:styleId="List3">
    <w:name w:val="List 3"/>
    <w:basedOn w:val="Normal"/>
    <w:uiPriority w:val="99"/>
    <w:semiHidden/>
    <w:unhideWhenUsed/>
    <w:rsid w:val="00FD5901"/>
    <w:pPr>
      <w:ind w:left="1080" w:hanging="360"/>
      <w:contextualSpacing/>
    </w:pPr>
  </w:style>
  <w:style w:type="paragraph" w:styleId="List4">
    <w:name w:val="List 4"/>
    <w:basedOn w:val="Normal"/>
    <w:uiPriority w:val="99"/>
    <w:semiHidden/>
    <w:unhideWhenUsed/>
    <w:rsid w:val="00FD5901"/>
    <w:pPr>
      <w:ind w:left="1440" w:hanging="360"/>
      <w:contextualSpacing/>
    </w:pPr>
  </w:style>
  <w:style w:type="paragraph" w:styleId="List5">
    <w:name w:val="List 5"/>
    <w:basedOn w:val="Normal"/>
    <w:uiPriority w:val="99"/>
    <w:semiHidden/>
    <w:unhideWhenUsed/>
    <w:rsid w:val="00FD5901"/>
    <w:pPr>
      <w:ind w:left="1800" w:hanging="360"/>
      <w:contextualSpacing/>
    </w:pPr>
  </w:style>
  <w:style w:type="paragraph" w:styleId="ListBullet">
    <w:name w:val="List Bullet"/>
    <w:basedOn w:val="Normal"/>
    <w:uiPriority w:val="99"/>
    <w:semiHidden/>
    <w:unhideWhenUsed/>
    <w:rsid w:val="00FD5901"/>
    <w:pPr>
      <w:numPr>
        <w:numId w:val="1"/>
      </w:numPr>
      <w:contextualSpacing/>
    </w:pPr>
  </w:style>
  <w:style w:type="paragraph" w:styleId="ListBullet2">
    <w:name w:val="List Bullet 2"/>
    <w:basedOn w:val="Normal"/>
    <w:uiPriority w:val="99"/>
    <w:semiHidden/>
    <w:unhideWhenUsed/>
    <w:rsid w:val="00FD5901"/>
    <w:pPr>
      <w:numPr>
        <w:numId w:val="2"/>
      </w:numPr>
      <w:contextualSpacing/>
    </w:pPr>
  </w:style>
  <w:style w:type="paragraph" w:styleId="ListBullet3">
    <w:name w:val="List Bullet 3"/>
    <w:basedOn w:val="Normal"/>
    <w:uiPriority w:val="99"/>
    <w:semiHidden/>
    <w:unhideWhenUsed/>
    <w:rsid w:val="00FD5901"/>
    <w:pPr>
      <w:numPr>
        <w:numId w:val="3"/>
      </w:numPr>
      <w:contextualSpacing/>
    </w:pPr>
  </w:style>
  <w:style w:type="paragraph" w:styleId="ListBullet4">
    <w:name w:val="List Bullet 4"/>
    <w:basedOn w:val="Normal"/>
    <w:uiPriority w:val="99"/>
    <w:semiHidden/>
    <w:unhideWhenUsed/>
    <w:rsid w:val="00FD5901"/>
    <w:pPr>
      <w:numPr>
        <w:numId w:val="4"/>
      </w:numPr>
      <w:contextualSpacing/>
    </w:pPr>
  </w:style>
  <w:style w:type="paragraph" w:styleId="ListBullet5">
    <w:name w:val="List Bullet 5"/>
    <w:basedOn w:val="Normal"/>
    <w:uiPriority w:val="99"/>
    <w:semiHidden/>
    <w:unhideWhenUsed/>
    <w:rsid w:val="00FD5901"/>
    <w:pPr>
      <w:numPr>
        <w:numId w:val="5"/>
      </w:numPr>
      <w:contextualSpacing/>
    </w:pPr>
  </w:style>
  <w:style w:type="paragraph" w:styleId="ListContinue">
    <w:name w:val="List Continue"/>
    <w:basedOn w:val="Normal"/>
    <w:uiPriority w:val="99"/>
    <w:semiHidden/>
    <w:unhideWhenUsed/>
    <w:rsid w:val="00FD5901"/>
    <w:pPr>
      <w:spacing w:after="120"/>
      <w:ind w:left="360"/>
      <w:contextualSpacing/>
    </w:pPr>
  </w:style>
  <w:style w:type="paragraph" w:styleId="ListContinue2">
    <w:name w:val="List Continue 2"/>
    <w:basedOn w:val="Normal"/>
    <w:uiPriority w:val="99"/>
    <w:semiHidden/>
    <w:unhideWhenUsed/>
    <w:rsid w:val="00FD5901"/>
    <w:pPr>
      <w:spacing w:after="120"/>
      <w:ind w:left="720"/>
      <w:contextualSpacing/>
    </w:pPr>
  </w:style>
  <w:style w:type="paragraph" w:styleId="ListContinue3">
    <w:name w:val="List Continue 3"/>
    <w:basedOn w:val="Normal"/>
    <w:uiPriority w:val="99"/>
    <w:semiHidden/>
    <w:unhideWhenUsed/>
    <w:rsid w:val="00FD5901"/>
    <w:pPr>
      <w:spacing w:after="120"/>
      <w:ind w:left="1080"/>
      <w:contextualSpacing/>
    </w:pPr>
  </w:style>
  <w:style w:type="paragraph" w:styleId="ListContinue4">
    <w:name w:val="List Continue 4"/>
    <w:basedOn w:val="Normal"/>
    <w:uiPriority w:val="99"/>
    <w:semiHidden/>
    <w:unhideWhenUsed/>
    <w:rsid w:val="00FD5901"/>
    <w:pPr>
      <w:spacing w:after="120"/>
      <w:ind w:left="1440"/>
      <w:contextualSpacing/>
    </w:pPr>
  </w:style>
  <w:style w:type="paragraph" w:styleId="ListContinue5">
    <w:name w:val="List Continue 5"/>
    <w:basedOn w:val="Normal"/>
    <w:uiPriority w:val="99"/>
    <w:semiHidden/>
    <w:unhideWhenUsed/>
    <w:rsid w:val="00FD5901"/>
    <w:pPr>
      <w:spacing w:after="120"/>
      <w:ind w:left="1800"/>
      <w:contextualSpacing/>
    </w:pPr>
  </w:style>
  <w:style w:type="paragraph" w:styleId="ListNumber">
    <w:name w:val="List Number"/>
    <w:basedOn w:val="Normal"/>
    <w:uiPriority w:val="99"/>
    <w:semiHidden/>
    <w:unhideWhenUsed/>
    <w:rsid w:val="00FD5901"/>
    <w:pPr>
      <w:numPr>
        <w:numId w:val="6"/>
      </w:numPr>
      <w:contextualSpacing/>
    </w:pPr>
  </w:style>
  <w:style w:type="paragraph" w:styleId="ListNumber2">
    <w:name w:val="List Number 2"/>
    <w:basedOn w:val="Normal"/>
    <w:uiPriority w:val="99"/>
    <w:semiHidden/>
    <w:unhideWhenUsed/>
    <w:rsid w:val="00FD5901"/>
    <w:pPr>
      <w:numPr>
        <w:numId w:val="7"/>
      </w:numPr>
      <w:contextualSpacing/>
    </w:pPr>
  </w:style>
  <w:style w:type="paragraph" w:styleId="ListNumber3">
    <w:name w:val="List Number 3"/>
    <w:basedOn w:val="Normal"/>
    <w:uiPriority w:val="99"/>
    <w:semiHidden/>
    <w:unhideWhenUsed/>
    <w:rsid w:val="00FD5901"/>
    <w:pPr>
      <w:numPr>
        <w:numId w:val="8"/>
      </w:numPr>
      <w:contextualSpacing/>
    </w:pPr>
  </w:style>
  <w:style w:type="paragraph" w:styleId="ListNumber4">
    <w:name w:val="List Number 4"/>
    <w:basedOn w:val="Normal"/>
    <w:uiPriority w:val="99"/>
    <w:semiHidden/>
    <w:unhideWhenUsed/>
    <w:rsid w:val="00FD5901"/>
    <w:pPr>
      <w:numPr>
        <w:numId w:val="9"/>
      </w:numPr>
      <w:contextualSpacing/>
    </w:pPr>
  </w:style>
  <w:style w:type="paragraph" w:styleId="ListNumber5">
    <w:name w:val="List Number 5"/>
    <w:basedOn w:val="Normal"/>
    <w:uiPriority w:val="99"/>
    <w:semiHidden/>
    <w:unhideWhenUsed/>
    <w:rsid w:val="00FD5901"/>
    <w:pPr>
      <w:numPr>
        <w:numId w:val="10"/>
      </w:numPr>
      <w:contextualSpacing/>
    </w:pPr>
  </w:style>
  <w:style w:type="paragraph" w:styleId="ListParagraph">
    <w:name w:val="List Paragraph"/>
    <w:basedOn w:val="Normal"/>
    <w:uiPriority w:val="34"/>
    <w:qFormat/>
    <w:rsid w:val="00FD5901"/>
    <w:pPr>
      <w:ind w:left="720"/>
      <w:contextualSpacing/>
    </w:pPr>
  </w:style>
  <w:style w:type="paragraph" w:styleId="MacroText">
    <w:name w:val="macro"/>
    <w:link w:val="MacroTextChar"/>
    <w:uiPriority w:val="99"/>
    <w:semiHidden/>
    <w:unhideWhenUsed/>
    <w:rsid w:val="00FD5901"/>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FD5901"/>
    <w:rPr>
      <w:rFonts w:ascii="Consolas" w:hAnsi="Consolas"/>
      <w:sz w:val="20"/>
      <w:szCs w:val="20"/>
    </w:rPr>
  </w:style>
  <w:style w:type="paragraph" w:styleId="MessageHeader">
    <w:name w:val="Message Header"/>
    <w:basedOn w:val="Normal"/>
    <w:link w:val="MessageHeaderChar"/>
    <w:uiPriority w:val="99"/>
    <w:semiHidden/>
    <w:unhideWhenUsed/>
    <w:rsid w:val="00FD5901"/>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FD5901"/>
    <w:rPr>
      <w:rFonts w:asciiTheme="majorHAnsi" w:eastAsiaTheme="majorEastAsia" w:hAnsiTheme="majorHAnsi" w:cstheme="majorBidi"/>
      <w:sz w:val="24"/>
      <w:szCs w:val="24"/>
      <w:shd w:val="pct20" w:color="auto" w:fill="auto"/>
    </w:rPr>
  </w:style>
  <w:style w:type="paragraph" w:styleId="NoSpacing">
    <w:name w:val="No Spacing"/>
    <w:uiPriority w:val="1"/>
    <w:qFormat/>
    <w:rsid w:val="00FD5901"/>
    <w:pPr>
      <w:spacing w:after="0" w:line="240" w:lineRule="auto"/>
    </w:pPr>
  </w:style>
  <w:style w:type="paragraph" w:styleId="NormalIndent">
    <w:name w:val="Normal Indent"/>
    <w:basedOn w:val="Normal"/>
    <w:uiPriority w:val="99"/>
    <w:semiHidden/>
    <w:unhideWhenUsed/>
    <w:rsid w:val="00FD5901"/>
    <w:pPr>
      <w:ind w:left="720"/>
    </w:pPr>
  </w:style>
  <w:style w:type="paragraph" w:styleId="NoteHeading">
    <w:name w:val="Note Heading"/>
    <w:basedOn w:val="Normal"/>
    <w:next w:val="Normal"/>
    <w:link w:val="NoteHeadingChar"/>
    <w:uiPriority w:val="99"/>
    <w:semiHidden/>
    <w:unhideWhenUsed/>
    <w:rsid w:val="00FD5901"/>
    <w:pPr>
      <w:spacing w:after="0" w:line="240" w:lineRule="auto"/>
    </w:pPr>
  </w:style>
  <w:style w:type="character" w:customStyle="1" w:styleId="NoteHeadingChar">
    <w:name w:val="Note Heading Char"/>
    <w:basedOn w:val="DefaultParagraphFont"/>
    <w:link w:val="NoteHeading"/>
    <w:uiPriority w:val="99"/>
    <w:semiHidden/>
    <w:rsid w:val="00FD5901"/>
  </w:style>
  <w:style w:type="paragraph" w:styleId="PlainText">
    <w:name w:val="Plain Text"/>
    <w:basedOn w:val="Normal"/>
    <w:link w:val="PlainTextChar"/>
    <w:uiPriority w:val="99"/>
    <w:semiHidden/>
    <w:unhideWhenUsed/>
    <w:rsid w:val="00FD5901"/>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FD5901"/>
    <w:rPr>
      <w:rFonts w:ascii="Consolas" w:hAnsi="Consolas"/>
      <w:sz w:val="21"/>
      <w:szCs w:val="21"/>
    </w:rPr>
  </w:style>
  <w:style w:type="paragraph" w:styleId="Quote">
    <w:name w:val="Quote"/>
    <w:basedOn w:val="Normal"/>
    <w:next w:val="Normal"/>
    <w:link w:val="QuoteChar"/>
    <w:uiPriority w:val="29"/>
    <w:qFormat/>
    <w:rsid w:val="00FD5901"/>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D5901"/>
    <w:rPr>
      <w:i/>
      <w:iCs/>
      <w:color w:val="404040" w:themeColor="text1" w:themeTint="BF"/>
    </w:rPr>
  </w:style>
  <w:style w:type="paragraph" w:styleId="Salutation">
    <w:name w:val="Salutation"/>
    <w:basedOn w:val="Normal"/>
    <w:next w:val="Normal"/>
    <w:link w:val="SalutationChar"/>
    <w:uiPriority w:val="99"/>
    <w:semiHidden/>
    <w:unhideWhenUsed/>
    <w:rsid w:val="00FD5901"/>
  </w:style>
  <w:style w:type="character" w:customStyle="1" w:styleId="SalutationChar">
    <w:name w:val="Salutation Char"/>
    <w:basedOn w:val="DefaultParagraphFont"/>
    <w:link w:val="Salutation"/>
    <w:uiPriority w:val="99"/>
    <w:semiHidden/>
    <w:rsid w:val="00FD5901"/>
  </w:style>
  <w:style w:type="paragraph" w:styleId="Signature">
    <w:name w:val="Signature"/>
    <w:basedOn w:val="Normal"/>
    <w:link w:val="SignatureChar"/>
    <w:uiPriority w:val="99"/>
    <w:semiHidden/>
    <w:unhideWhenUsed/>
    <w:rsid w:val="00FD5901"/>
    <w:pPr>
      <w:spacing w:after="0" w:line="240" w:lineRule="auto"/>
      <w:ind w:left="4320"/>
    </w:pPr>
  </w:style>
  <w:style w:type="character" w:customStyle="1" w:styleId="SignatureChar">
    <w:name w:val="Signature Char"/>
    <w:basedOn w:val="DefaultParagraphFont"/>
    <w:link w:val="Signature"/>
    <w:uiPriority w:val="99"/>
    <w:semiHidden/>
    <w:rsid w:val="00FD5901"/>
  </w:style>
  <w:style w:type="paragraph" w:styleId="Subtitle">
    <w:name w:val="Subtitle"/>
    <w:basedOn w:val="Normal"/>
    <w:next w:val="Normal"/>
    <w:link w:val="SubtitleChar"/>
    <w:uiPriority w:val="11"/>
    <w:qFormat/>
    <w:rsid w:val="00FD5901"/>
    <w:pPr>
      <w:numPr>
        <w:ilvl w:val="1"/>
      </w:numPr>
    </w:pPr>
    <w:rPr>
      <w:rFonts w:asciiTheme="minorHAnsi" w:eastAsiaTheme="minorEastAsia" w:hAnsiTheme="minorHAnsi"/>
      <w:color w:val="5A5A5A" w:themeColor="text1" w:themeTint="A5"/>
      <w:spacing w:val="15"/>
    </w:rPr>
  </w:style>
  <w:style w:type="character" w:customStyle="1" w:styleId="SubtitleChar">
    <w:name w:val="Subtitle Char"/>
    <w:basedOn w:val="DefaultParagraphFont"/>
    <w:link w:val="Subtitle"/>
    <w:uiPriority w:val="11"/>
    <w:rsid w:val="00FD5901"/>
    <w:rPr>
      <w:rFonts w:asciiTheme="minorHAnsi" w:eastAsiaTheme="minorEastAsia" w:hAnsiTheme="minorHAnsi"/>
      <w:color w:val="5A5A5A" w:themeColor="text1" w:themeTint="A5"/>
      <w:spacing w:val="15"/>
    </w:rPr>
  </w:style>
  <w:style w:type="paragraph" w:styleId="TableofAuthorities">
    <w:name w:val="table of authorities"/>
    <w:basedOn w:val="Normal"/>
    <w:next w:val="Normal"/>
    <w:uiPriority w:val="99"/>
    <w:semiHidden/>
    <w:unhideWhenUsed/>
    <w:rsid w:val="00FD5901"/>
    <w:pPr>
      <w:spacing w:after="0"/>
      <w:ind w:left="220" w:hanging="220"/>
    </w:pPr>
  </w:style>
  <w:style w:type="paragraph" w:styleId="TableofFigures">
    <w:name w:val="table of figures"/>
    <w:basedOn w:val="Normal"/>
    <w:next w:val="Normal"/>
    <w:uiPriority w:val="99"/>
    <w:semiHidden/>
    <w:unhideWhenUsed/>
    <w:rsid w:val="00FD5901"/>
    <w:pPr>
      <w:spacing w:after="0"/>
    </w:pPr>
  </w:style>
  <w:style w:type="paragraph" w:styleId="Title">
    <w:name w:val="Title"/>
    <w:basedOn w:val="Normal"/>
    <w:next w:val="Normal"/>
    <w:link w:val="TitleChar"/>
    <w:uiPriority w:val="10"/>
    <w:qFormat/>
    <w:rsid w:val="00FD590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5901"/>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FD590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FD5901"/>
    <w:pPr>
      <w:spacing w:after="100"/>
    </w:pPr>
  </w:style>
  <w:style w:type="paragraph" w:styleId="TOC2">
    <w:name w:val="toc 2"/>
    <w:basedOn w:val="Normal"/>
    <w:next w:val="Normal"/>
    <w:autoRedefine/>
    <w:uiPriority w:val="39"/>
    <w:semiHidden/>
    <w:unhideWhenUsed/>
    <w:rsid w:val="00FD5901"/>
    <w:pPr>
      <w:spacing w:after="100"/>
      <w:ind w:left="220"/>
    </w:pPr>
  </w:style>
  <w:style w:type="paragraph" w:styleId="TOC3">
    <w:name w:val="toc 3"/>
    <w:basedOn w:val="Normal"/>
    <w:next w:val="Normal"/>
    <w:autoRedefine/>
    <w:uiPriority w:val="39"/>
    <w:semiHidden/>
    <w:unhideWhenUsed/>
    <w:rsid w:val="00FD5901"/>
    <w:pPr>
      <w:spacing w:after="100"/>
      <w:ind w:left="440"/>
    </w:pPr>
  </w:style>
  <w:style w:type="paragraph" w:styleId="TOC4">
    <w:name w:val="toc 4"/>
    <w:basedOn w:val="Normal"/>
    <w:next w:val="Normal"/>
    <w:autoRedefine/>
    <w:uiPriority w:val="39"/>
    <w:semiHidden/>
    <w:unhideWhenUsed/>
    <w:rsid w:val="00FD5901"/>
    <w:pPr>
      <w:spacing w:after="100"/>
      <w:ind w:left="660"/>
    </w:pPr>
  </w:style>
  <w:style w:type="paragraph" w:styleId="TOC5">
    <w:name w:val="toc 5"/>
    <w:basedOn w:val="Normal"/>
    <w:next w:val="Normal"/>
    <w:autoRedefine/>
    <w:uiPriority w:val="39"/>
    <w:semiHidden/>
    <w:unhideWhenUsed/>
    <w:rsid w:val="00FD5901"/>
    <w:pPr>
      <w:spacing w:after="100"/>
      <w:ind w:left="880"/>
    </w:pPr>
  </w:style>
  <w:style w:type="paragraph" w:styleId="TOC6">
    <w:name w:val="toc 6"/>
    <w:basedOn w:val="Normal"/>
    <w:next w:val="Normal"/>
    <w:autoRedefine/>
    <w:uiPriority w:val="39"/>
    <w:semiHidden/>
    <w:unhideWhenUsed/>
    <w:rsid w:val="00FD5901"/>
    <w:pPr>
      <w:spacing w:after="100"/>
      <w:ind w:left="1100"/>
    </w:pPr>
  </w:style>
  <w:style w:type="paragraph" w:styleId="TOC7">
    <w:name w:val="toc 7"/>
    <w:basedOn w:val="Normal"/>
    <w:next w:val="Normal"/>
    <w:autoRedefine/>
    <w:uiPriority w:val="39"/>
    <w:semiHidden/>
    <w:unhideWhenUsed/>
    <w:rsid w:val="00FD5901"/>
    <w:pPr>
      <w:spacing w:after="100"/>
      <w:ind w:left="1320"/>
    </w:pPr>
  </w:style>
  <w:style w:type="paragraph" w:styleId="TOC8">
    <w:name w:val="toc 8"/>
    <w:basedOn w:val="Normal"/>
    <w:next w:val="Normal"/>
    <w:autoRedefine/>
    <w:uiPriority w:val="39"/>
    <w:semiHidden/>
    <w:unhideWhenUsed/>
    <w:rsid w:val="00FD5901"/>
    <w:pPr>
      <w:spacing w:after="100"/>
      <w:ind w:left="1540"/>
    </w:pPr>
  </w:style>
  <w:style w:type="paragraph" w:styleId="TOC9">
    <w:name w:val="toc 9"/>
    <w:basedOn w:val="Normal"/>
    <w:next w:val="Normal"/>
    <w:autoRedefine/>
    <w:uiPriority w:val="39"/>
    <w:semiHidden/>
    <w:unhideWhenUsed/>
    <w:rsid w:val="00FD5901"/>
    <w:pPr>
      <w:spacing w:after="100"/>
      <w:ind w:left="1760"/>
    </w:pPr>
  </w:style>
  <w:style w:type="paragraph" w:styleId="TOCHeading">
    <w:name w:val="TOC Heading"/>
    <w:basedOn w:val="Heading1"/>
    <w:next w:val="Normal"/>
    <w:uiPriority w:val="39"/>
    <w:semiHidden/>
    <w:unhideWhenUsed/>
    <w:qFormat/>
    <w:rsid w:val="00FD5901"/>
    <w:pPr>
      <w:outlineLvl w:val="9"/>
    </w:pPr>
  </w:style>
  <w:style w:type="table" w:styleId="TableGrid">
    <w:name w:val="Table Grid"/>
    <w:basedOn w:val="TableNormal"/>
    <w:uiPriority w:val="39"/>
    <w:rsid w:val="00971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C1082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7405841">
      <w:bodyDiv w:val="1"/>
      <w:marLeft w:val="0"/>
      <w:marRight w:val="0"/>
      <w:marTop w:val="0"/>
      <w:marBottom w:val="0"/>
      <w:divBdr>
        <w:top w:val="none" w:sz="0" w:space="0" w:color="auto"/>
        <w:left w:val="none" w:sz="0" w:space="0" w:color="auto"/>
        <w:bottom w:val="none" w:sz="0" w:space="0" w:color="auto"/>
        <w:right w:val="none" w:sz="0" w:space="0" w:color="auto"/>
      </w:divBdr>
    </w:div>
    <w:div w:id="256255384">
      <w:bodyDiv w:val="1"/>
      <w:marLeft w:val="0"/>
      <w:marRight w:val="0"/>
      <w:marTop w:val="0"/>
      <w:marBottom w:val="0"/>
      <w:divBdr>
        <w:top w:val="none" w:sz="0" w:space="0" w:color="auto"/>
        <w:left w:val="none" w:sz="0" w:space="0" w:color="auto"/>
        <w:bottom w:val="none" w:sz="0" w:space="0" w:color="auto"/>
        <w:right w:val="none" w:sz="0" w:space="0" w:color="auto"/>
      </w:divBdr>
    </w:div>
    <w:div w:id="181641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FA7429EB4DBD49892B51826055DF24" ma:contentTypeVersion="18" ma:contentTypeDescription="Create a new document." ma:contentTypeScope="" ma:versionID="6d06be14e320e5db2d16fe582010f775">
  <xsd:schema xmlns:xsd="http://www.w3.org/2001/XMLSchema" xmlns:xs="http://www.w3.org/2001/XMLSchema" xmlns:p="http://schemas.microsoft.com/office/2006/metadata/properties" xmlns:ns2="769c962c-ae88-424a-a9f9-e4c4760fc375" xmlns:ns3="b1742ad7-3d3e-4e9c-b1c1-17544b8c822e" targetNamespace="http://schemas.microsoft.com/office/2006/metadata/properties" ma:root="true" ma:fieldsID="d849545d1ba92073b522d2201a949b69" ns2:_="" ns3:_="">
    <xsd:import namespace="769c962c-ae88-424a-a9f9-e4c4760fc375"/>
    <xsd:import namespace="b1742ad7-3d3e-4e9c-b1c1-17544b8c822e"/>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2:SharedWithUsers" minOccurs="0"/>
                <xsd:element ref="ns2:SharedWithDetails" minOccurs="0"/>
                <xsd:element ref="ns3:MediaServiceOCR"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9c962c-ae88-424a-a9f9-e4c4760fc37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4749b67-ba4d-471d-849e-0c9fdcb1b2c4}" ma:internalName="TaxCatchAll" ma:showField="CatchAllData" ma:web="769c962c-ae88-424a-a9f9-e4c4760fc37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1742ad7-3d3e-4e9c-b1c1-17544b8c822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f2a912e-34fd-488e-8e63-a7f1d16cf2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dlc_DocId xmlns="769c962c-ae88-424a-a9f9-e4c4760fc375">VUAW636WM43A-167323429-1034204</_dlc_DocId>
    <_dlc_DocIdUrl xmlns="769c962c-ae88-424a-a9f9-e4c4760fc375">
      <Url>https://mcfadvisors.sharepoint.com/sites/Data/_layouts/15/DocIdRedir.aspx?ID=VUAW636WM43A-167323429-1034204</Url>
      <Description>VUAW636WM43A-167323429-1034204</Description>
    </_dlc_DocIdUrl>
    <TaxCatchAll xmlns="769c962c-ae88-424a-a9f9-e4c4760fc375" xsi:nil="true"/>
    <lcf76f155ced4ddcb4097134ff3c332f xmlns="b1742ad7-3d3e-4e9c-b1c1-17544b8c822e">
      <Terms xmlns="http://schemas.microsoft.com/office/infopath/2007/PartnerControls"/>
    </lcf76f155ced4ddcb4097134ff3c332f>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D43A864-8D83-4D01-988D-4C51B7738D56}">
  <ds:schemaRefs>
    <ds:schemaRef ds:uri="http://schemas.openxmlformats.org/officeDocument/2006/bibliography"/>
  </ds:schemaRefs>
</ds:datastoreItem>
</file>

<file path=customXml/itemProps2.xml><?xml version="1.0" encoding="utf-8"?>
<ds:datastoreItem xmlns:ds="http://schemas.openxmlformats.org/officeDocument/2006/customXml" ds:itemID="{02DB931F-9CA9-471F-A7D9-CBA3D8871E83}">
  <ds:schemaRefs>
    <ds:schemaRef ds:uri="http://schemas.microsoft.com/sharepoint/v3/contenttype/forms"/>
  </ds:schemaRefs>
</ds:datastoreItem>
</file>

<file path=customXml/itemProps3.xml><?xml version="1.0" encoding="utf-8"?>
<ds:datastoreItem xmlns:ds="http://schemas.openxmlformats.org/officeDocument/2006/customXml" ds:itemID="{BF14ABEB-305E-4FC8-905B-EDA5F19984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9c962c-ae88-424a-a9f9-e4c4760fc375"/>
    <ds:schemaRef ds:uri="b1742ad7-3d3e-4e9c-b1c1-17544b8c82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180D6-D2A3-49F9-9AE6-FBA0E7C4DB0D}">
  <ds:schemaRefs>
    <ds:schemaRef ds:uri="http://schemas.microsoft.com/office/2006/metadata/properties"/>
    <ds:schemaRef ds:uri="http://schemas.microsoft.com/office/infopath/2007/PartnerControls"/>
    <ds:schemaRef ds:uri="769c962c-ae88-424a-a9f9-e4c4760fc375"/>
    <ds:schemaRef ds:uri="b1742ad7-3d3e-4e9c-b1c1-17544b8c822e"/>
  </ds:schemaRefs>
</ds:datastoreItem>
</file>

<file path=customXml/itemProps5.xml><?xml version="1.0" encoding="utf-8"?>
<ds:datastoreItem xmlns:ds="http://schemas.openxmlformats.org/officeDocument/2006/customXml" ds:itemID="{EDF908BE-0EFE-4175-AD30-3B9C86B14B6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4</Pages>
  <Words>993</Words>
  <Characters>5665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Kristopher Kellinghaus</dc:creator>
  <cp:keywords/>
  <dc:description/>
  <cp:lastModifiedBy>Sarah Huster</cp:lastModifiedBy>
  <cp:revision>57</cp:revision>
  <cp:lastPrinted>2023-09-28T23:16:00Z</cp:lastPrinted>
  <dcterms:created xsi:type="dcterms:W3CDTF">2024-09-18T22:26:00Z</dcterms:created>
  <dcterms:modified xsi:type="dcterms:W3CDTF">2024-09-27T17:23:00Z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0x01010041FA7429EB4DBD49892B51826055DF24</vt:lpwstr>
  </property>
  <property fmtid="{D5CDD505-2E9C-101B-9397-08002B2CF9AE}" pid="3" name="_dlc_DocIdItemGuid">
    <vt:lpwstr>58421ce0-a293-40e4-ba83-1b39b21603d9</vt:lpwstr>
  </property>
  <property fmtid="{D5CDD505-2E9C-101B-9397-08002B2CF9AE}" pid="4" name="MediaServiceImageTags">
    <vt:lpwstr/>
  </property>
</Properties>
</file>